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lang w:val="ru-RU"/>
        </w:rPr>
        <w:t>У</w:t>
      </w:r>
      <w:r>
        <w:rPr>
          <w:rFonts w:ascii="Times New Roman" w:hAnsi="Times New Roman" w:cs="Times New Roman"/>
          <w:b/>
          <w:bCs/>
          <w:sz w:val="32"/>
          <w:szCs w:val="32"/>
        </w:rPr>
        <w:t>важаемы</w:t>
      </w:r>
      <w:r>
        <w:rPr>
          <w:rFonts w:ascii="Times New Roman" w:hAnsi="Times New Roman" w:cs="Times New Roman"/>
          <w:b/>
          <w:bCs/>
          <w:sz w:val="32"/>
          <w:szCs w:val="32"/>
          <w:lang w:val="ru-RU"/>
        </w:rPr>
        <w:t>е</w:t>
      </w:r>
      <w:r>
        <w:rPr>
          <w:rFonts w:ascii="Times New Roman" w:hAnsi="Times New Roman" w:cs="Times New Roman"/>
          <w:b/>
          <w:bCs/>
          <w:sz w:val="32"/>
          <w:szCs w:val="32"/>
        </w:rPr>
        <w:t xml:space="preserve"> </w:t>
      </w:r>
      <w:r>
        <w:rPr>
          <w:rFonts w:ascii="Times New Roman" w:hAnsi="Times New Roman" w:cs="Times New Roman"/>
          <w:b/>
          <w:bCs/>
          <w:sz w:val="32"/>
          <w:szCs w:val="32"/>
          <w:lang w:val="ru-RU"/>
        </w:rPr>
        <w:t>покровчане</w:t>
      </w:r>
      <w:r>
        <w:rPr>
          <w:rFonts w:hint="default" w:ascii="Times New Roman" w:hAnsi="Times New Roman" w:cs="Times New Roman"/>
          <w:b/>
          <w:bCs/>
          <w:sz w:val="32"/>
          <w:szCs w:val="32"/>
          <w:lang w:val="ru-RU"/>
        </w:rPr>
        <w:t>!</w:t>
      </w:r>
      <w:r>
        <w:rPr>
          <w:rFonts w:ascii="Times New Roman" w:hAnsi="Times New Roman" w:cs="Times New Roman"/>
          <w:b/>
          <w:bCs/>
          <w:sz w:val="32"/>
          <w:szCs w:val="32"/>
        </w:rPr>
        <w:t xml:space="preserve"> </w:t>
      </w:r>
      <w:r>
        <w:rPr>
          <w:rFonts w:ascii="Times New Roman" w:hAnsi="Times New Roman" w:cs="Times New Roman"/>
          <w:b/>
          <w:bCs/>
          <w:sz w:val="32"/>
          <w:szCs w:val="32"/>
        </w:rPr>
        <w:br w:type="textWrapping"/>
      </w:r>
      <w:r>
        <w:rPr>
          <w:rFonts w:ascii="Times New Roman" w:hAnsi="Times New Roman" w:cs="Times New Roman"/>
          <w:b/>
          <w:bCs/>
          <w:sz w:val="32"/>
          <w:szCs w:val="32"/>
        </w:rPr>
        <w:t xml:space="preserve">Вашему вниманию предоставляется </w:t>
      </w:r>
      <w:r>
        <w:rPr>
          <w:rFonts w:ascii="Times New Roman" w:hAnsi="Times New Roman" w:cs="Times New Roman"/>
          <w:b/>
          <w:bCs/>
          <w:sz w:val="32"/>
          <w:szCs w:val="32"/>
          <w:lang w:val="ru-RU"/>
        </w:rPr>
        <w:t>информация</w:t>
      </w:r>
      <w:r>
        <w:rPr>
          <w:rFonts w:ascii="Times New Roman" w:hAnsi="Times New Roman" w:cs="Times New Roman"/>
          <w:b/>
          <w:bCs/>
          <w:sz w:val="32"/>
          <w:szCs w:val="32"/>
        </w:rPr>
        <w:t xml:space="preserve"> </w:t>
      </w:r>
      <w:r>
        <w:rPr>
          <w:rFonts w:ascii="Times New Roman" w:hAnsi="Times New Roman" w:cs="Times New Roman"/>
          <w:b/>
          <w:bCs/>
          <w:sz w:val="28"/>
          <w:szCs w:val="28"/>
        </w:rPr>
        <w:t xml:space="preserve">о работе Администрации Покровского сельского поселения за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полугодие 202</w:t>
      </w:r>
      <w:r>
        <w:rPr>
          <w:rFonts w:hint="default" w:ascii="Times New Roman" w:hAnsi="Times New Roman" w:cs="Times New Roman"/>
          <w:b/>
          <w:bCs/>
          <w:sz w:val="28"/>
          <w:szCs w:val="28"/>
          <w:lang w:val="ru-RU"/>
        </w:rPr>
        <w:t>1</w:t>
      </w:r>
      <w:r>
        <w:rPr>
          <w:rFonts w:ascii="Times New Roman" w:hAnsi="Times New Roman" w:cs="Times New Roman"/>
          <w:b/>
          <w:bCs/>
          <w:sz w:val="28"/>
          <w:szCs w:val="28"/>
        </w:rPr>
        <w:t xml:space="preserve"> года и задачах на </w:t>
      </w:r>
      <w:r>
        <w:rPr>
          <w:rFonts w:ascii="Times New Roman" w:hAnsi="Times New Roman" w:cs="Times New Roman"/>
          <w:b/>
          <w:bCs/>
          <w:sz w:val="28"/>
          <w:szCs w:val="28"/>
          <w:lang w:val="en-US"/>
        </w:rPr>
        <w:t>I</w:t>
      </w:r>
      <w:r>
        <w:rPr>
          <w:rFonts w:hint="default" w:ascii="Times New Roman" w:hAnsi="Times New Roman" w:cs="Times New Roman"/>
          <w:b/>
          <w:bCs/>
          <w:sz w:val="28"/>
          <w:szCs w:val="28"/>
          <w:lang w:val="en-US"/>
        </w:rPr>
        <w:t>I</w:t>
      </w:r>
      <w:r>
        <w:rPr>
          <w:rFonts w:ascii="Times New Roman" w:hAnsi="Times New Roman" w:cs="Times New Roman"/>
          <w:b/>
          <w:bCs/>
          <w:sz w:val="28"/>
          <w:szCs w:val="28"/>
        </w:rPr>
        <w:t xml:space="preserve"> полугодие 2021 года.</w:t>
      </w:r>
    </w:p>
    <w:p>
      <w:pPr>
        <w:pStyle w:val="12"/>
        <w:spacing w:before="0" w:beforeAutospacing="0" w:after="0" w:afterAutospacing="0" w:line="276" w:lineRule="auto"/>
        <w:ind w:left="-567" w:firstLine="567"/>
        <w:jc w:val="both"/>
        <w:textAlignment w:val="baseline"/>
        <w:rPr>
          <w:sz w:val="28"/>
          <w:szCs w:val="28"/>
        </w:rPr>
      </w:pPr>
      <w:r>
        <w:rPr>
          <w:sz w:val="28"/>
          <w:szCs w:val="28"/>
          <w:lang w:eastAsia="en-US"/>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r>
        <w:rPr>
          <w:sz w:val="28"/>
          <w:szCs w:val="28"/>
        </w:rPr>
        <w:t xml:space="preserve"> </w:t>
      </w:r>
      <w:r>
        <w:rPr>
          <w:rStyle w:val="9"/>
          <w:sz w:val="28"/>
          <w:szCs w:val="28"/>
        </w:rPr>
        <w:t>и другими Федеральными и областными правовыми</w:t>
      </w:r>
      <w:r>
        <w:rPr>
          <w:rStyle w:val="9"/>
          <w:sz w:val="28"/>
          <w:szCs w:val="28"/>
        </w:rPr>
        <w:tab/>
      </w:r>
      <w:r>
        <w:rPr>
          <w:rStyle w:val="9"/>
          <w:sz w:val="28"/>
          <w:szCs w:val="28"/>
        </w:rPr>
        <w:t>актами.</w:t>
      </w:r>
      <w:r>
        <w:rPr>
          <w:rStyle w:val="11"/>
          <w:sz w:val="28"/>
          <w:szCs w:val="28"/>
        </w:rPr>
        <w:t> </w:t>
      </w:r>
      <w:r>
        <w:rPr>
          <w:rStyle w:val="11"/>
          <w:sz w:val="28"/>
          <w:szCs w:val="28"/>
        </w:rPr>
        <w:br w:type="textWrapping"/>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Эти полномочия осуществляются путём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приёма граждан главой Администрации поселения и муниципальными служащими, рассмотрения письменных и устных обращений. </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ru-RU"/>
        </w:rPr>
        <w:t>В</w:t>
      </w:r>
      <w:r>
        <w:rPr>
          <w:rFonts w:ascii="Times New Roman" w:hAnsi="Times New Roman" w:cs="Times New Roman"/>
          <w:sz w:val="28"/>
          <w:szCs w:val="28"/>
        </w:rPr>
        <w:t xml:space="preserve"> связи со сложившимися обстоятельствами и введёнными ограничениями пришлось работать в более сложных условиях и иных организационных формах,</w:t>
      </w:r>
      <w:r>
        <w:rPr>
          <w:rFonts w:hint="default" w:ascii="Times New Roman" w:hAnsi="Times New Roman" w:cs="Times New Roman"/>
          <w:sz w:val="28"/>
          <w:szCs w:val="28"/>
          <w:lang w:val="ru-RU"/>
        </w:rPr>
        <w:t xml:space="preserve"> но не смотря на это</w:t>
      </w:r>
      <w:r>
        <w:rPr>
          <w:rFonts w:ascii="Times New Roman" w:hAnsi="Times New Roman" w:cs="Times New Roman"/>
          <w:sz w:val="28"/>
          <w:szCs w:val="28"/>
        </w:rPr>
        <w:t xml:space="preserve"> в Администрацию Покровского сельского поселения поступило </w:t>
      </w:r>
      <w:r>
        <w:rPr>
          <w:rFonts w:hint="default" w:ascii="Times New Roman" w:hAnsi="Times New Roman" w:cs="Times New Roman"/>
          <w:sz w:val="28"/>
          <w:szCs w:val="28"/>
          <w:lang w:val="ru-RU"/>
        </w:rPr>
        <w:t>35</w:t>
      </w:r>
      <w:r>
        <w:rPr>
          <w:rFonts w:ascii="Times New Roman" w:hAnsi="Times New Roman" w:cs="Times New Roman"/>
          <w:sz w:val="28"/>
          <w:szCs w:val="28"/>
        </w:rPr>
        <w:t xml:space="preserve"> обращений граждан. Все они были рассмотрены в установленный законом срок, по каждому заявлению дан квалифицированный ответ и приняты соответствующие меры. </w:t>
      </w:r>
    </w:p>
    <w:p>
      <w:pPr>
        <w:pStyle w:val="12"/>
        <w:spacing w:before="0" w:beforeAutospacing="0" w:after="0" w:afterAutospacing="0" w:line="276" w:lineRule="auto"/>
        <w:ind w:left="-567" w:firstLine="567"/>
        <w:jc w:val="both"/>
        <w:textAlignment w:val="baseline"/>
        <w:rPr>
          <w:sz w:val="28"/>
          <w:szCs w:val="28"/>
        </w:rPr>
      </w:pPr>
      <w:r>
        <w:rPr>
          <w:sz w:val="28"/>
          <w:szCs w:val="28"/>
        </w:rPr>
        <w:t xml:space="preserve">За </w:t>
      </w:r>
      <w:r>
        <w:rPr>
          <w:sz w:val="28"/>
          <w:szCs w:val="28"/>
          <w:lang w:val="ru-RU"/>
        </w:rPr>
        <w:t>первое</w:t>
      </w:r>
      <w:r>
        <w:rPr>
          <w:rFonts w:hint="default"/>
          <w:sz w:val="28"/>
          <w:szCs w:val="28"/>
          <w:lang w:val="ru-RU"/>
        </w:rPr>
        <w:t xml:space="preserve"> полугодие </w:t>
      </w:r>
      <w:r>
        <w:rPr>
          <w:sz w:val="28"/>
          <w:szCs w:val="28"/>
        </w:rPr>
        <w:t>202</w:t>
      </w:r>
      <w:r>
        <w:rPr>
          <w:rFonts w:hint="default"/>
          <w:sz w:val="28"/>
          <w:szCs w:val="28"/>
          <w:lang w:val="ru-RU"/>
        </w:rPr>
        <w:t>1</w:t>
      </w:r>
      <w:r>
        <w:rPr>
          <w:sz w:val="28"/>
          <w:szCs w:val="28"/>
        </w:rPr>
        <w:t xml:space="preserve"> год</w:t>
      </w:r>
      <w:r>
        <w:rPr>
          <w:sz w:val="28"/>
          <w:szCs w:val="28"/>
          <w:lang w:val="ru-RU"/>
        </w:rPr>
        <w:t>а</w:t>
      </w:r>
      <w:r>
        <w:rPr>
          <w:sz w:val="28"/>
          <w:szCs w:val="28"/>
        </w:rPr>
        <w:t xml:space="preserve"> было проведено </w:t>
      </w:r>
      <w:r>
        <w:rPr>
          <w:rFonts w:hint="default"/>
          <w:sz w:val="28"/>
          <w:szCs w:val="28"/>
          <w:highlight w:val="none"/>
          <w:lang w:val="ru-RU"/>
        </w:rPr>
        <w:t>7</w:t>
      </w:r>
      <w:r>
        <w:rPr>
          <w:sz w:val="28"/>
          <w:szCs w:val="28"/>
          <w:highlight w:val="none"/>
        </w:rPr>
        <w:t xml:space="preserve"> заседаний Собрания депутатов Покровского сельского поселения, на которых принято </w:t>
      </w:r>
      <w:r>
        <w:rPr>
          <w:rFonts w:hint="default"/>
          <w:sz w:val="28"/>
          <w:szCs w:val="28"/>
          <w:highlight w:val="none"/>
          <w:lang w:val="ru-RU"/>
        </w:rPr>
        <w:t xml:space="preserve">29 </w:t>
      </w:r>
      <w:r>
        <w:rPr>
          <w:sz w:val="28"/>
          <w:szCs w:val="28"/>
          <w:highlight w:val="none"/>
        </w:rPr>
        <w:t>решени</w:t>
      </w:r>
      <w:r>
        <w:rPr>
          <w:sz w:val="28"/>
          <w:szCs w:val="28"/>
          <w:highlight w:val="none"/>
          <w:lang w:val="ru-RU"/>
        </w:rPr>
        <w:t>й</w:t>
      </w:r>
      <w:r>
        <w:rPr>
          <w:sz w:val="28"/>
          <w:szCs w:val="28"/>
          <w:highlight w:val="none"/>
        </w:rPr>
        <w:t xml:space="preserve">. Всего издано </w:t>
      </w:r>
      <w:r>
        <w:rPr>
          <w:rStyle w:val="9"/>
          <w:sz w:val="28"/>
          <w:szCs w:val="28"/>
          <w:highlight w:val="none"/>
        </w:rPr>
        <w:t>постановлений -1</w:t>
      </w:r>
      <w:r>
        <w:rPr>
          <w:rStyle w:val="9"/>
          <w:rFonts w:hint="default"/>
          <w:sz w:val="28"/>
          <w:szCs w:val="28"/>
          <w:highlight w:val="none"/>
          <w:lang w:val="ru-RU"/>
        </w:rPr>
        <w:t>23</w:t>
      </w:r>
      <w:r>
        <w:rPr>
          <w:rStyle w:val="9"/>
          <w:sz w:val="28"/>
          <w:szCs w:val="28"/>
          <w:highlight w:val="none"/>
        </w:rPr>
        <w:t>,</w:t>
      </w:r>
      <w:r>
        <w:rPr>
          <w:rStyle w:val="10"/>
          <w:sz w:val="28"/>
          <w:szCs w:val="28"/>
          <w:highlight w:val="none"/>
        </w:rPr>
        <w:t> </w:t>
      </w:r>
      <w:r>
        <w:rPr>
          <w:sz w:val="28"/>
          <w:szCs w:val="28"/>
          <w:highlight w:val="none"/>
        </w:rPr>
        <w:t>распоряжений по основной деятельности – 1</w:t>
      </w:r>
      <w:r>
        <w:rPr>
          <w:rFonts w:hint="default"/>
          <w:sz w:val="28"/>
          <w:szCs w:val="28"/>
          <w:highlight w:val="none"/>
          <w:lang w:val="ru-RU"/>
        </w:rPr>
        <w:t>08</w:t>
      </w:r>
      <w:r>
        <w:rPr>
          <w:sz w:val="28"/>
          <w:szCs w:val="28"/>
          <w:highlight w:val="none"/>
        </w:rPr>
        <w:t>.</w:t>
      </w:r>
    </w:p>
    <w:p>
      <w:pPr>
        <w:pStyle w:val="12"/>
        <w:spacing w:before="0" w:beforeAutospacing="0" w:after="0" w:afterAutospacing="0" w:line="276" w:lineRule="auto"/>
        <w:ind w:left="-567" w:firstLine="567"/>
        <w:jc w:val="both"/>
        <w:textAlignment w:val="baseline"/>
        <w:rPr>
          <w:rStyle w:val="11"/>
          <w:sz w:val="28"/>
          <w:szCs w:val="28"/>
        </w:rPr>
      </w:pPr>
      <w:r>
        <w:rPr>
          <w:rStyle w:val="9"/>
          <w:sz w:val="28"/>
          <w:szCs w:val="28"/>
        </w:rPr>
        <w:t xml:space="preserve">Проекты решений и постановлений направляются в прокуратуру Неклиновского района для проведения </w:t>
      </w:r>
      <w:r>
        <w:rPr>
          <w:sz w:val="28"/>
          <w:szCs w:val="28"/>
        </w:rPr>
        <w:t>проверки соответствия федеральному законодательству и антикоррупционной экспертизы</w:t>
      </w:r>
      <w:r>
        <w:rPr>
          <w:rStyle w:val="9"/>
          <w:sz w:val="28"/>
          <w:szCs w:val="28"/>
        </w:rPr>
        <w:t>.</w:t>
      </w:r>
      <w:r>
        <w:rPr>
          <w:rStyle w:val="11"/>
          <w:sz w:val="28"/>
          <w:szCs w:val="28"/>
        </w:rPr>
        <w:t> </w:t>
      </w:r>
    </w:p>
    <w:p>
      <w:pPr>
        <w:pStyle w:val="12"/>
        <w:spacing w:before="0" w:beforeAutospacing="0" w:after="0" w:afterAutospacing="0" w:line="276" w:lineRule="auto"/>
        <w:ind w:left="-567" w:firstLine="567"/>
        <w:jc w:val="both"/>
        <w:textAlignment w:val="baseline"/>
        <w:rPr>
          <w:sz w:val="28"/>
          <w:szCs w:val="28"/>
        </w:rPr>
      </w:pPr>
    </w:p>
    <w:p>
      <w:pPr>
        <w:spacing w:line="276" w:lineRule="auto"/>
        <w:ind w:left="-567" w:firstLine="567"/>
        <w:jc w:val="both"/>
        <w:rPr>
          <w:rFonts w:hint="default" w:ascii="Times New Roman" w:hAnsi="Times New Roman" w:cs="Times New Roman"/>
          <w:i w:val="0"/>
          <w:iCs w:val="0"/>
          <w:sz w:val="28"/>
          <w:szCs w:val="28"/>
          <w:lang w:val="ru-RU"/>
        </w:rPr>
      </w:pPr>
      <w:r>
        <w:rPr>
          <w:rFonts w:ascii="Times New Roman" w:hAnsi="Times New Roman" w:cs="Times New Roman"/>
          <w:sz w:val="28"/>
          <w:szCs w:val="28"/>
        </w:rPr>
        <w:t>Для информирования населения о деятельности Администрации поселения используется официальный сайт Администрации Покровского сельского поселения, где размещаются нормативные документы, проводится регулярное информирование населения об актуальных событиях и мероприятиях в поселении. По итогам Областного конкурса «Лучшее муниципальное образование по информационному взаимодействию с населением» проводимого Ассоциацией «Совет муниципальных образований Ростовской области» в номинации «Лучший сайт муниципального образования по информационному взаимодействию с населением», Администрация Покровского сельского поселения</w:t>
      </w:r>
      <w:r>
        <w:rPr>
          <w:rFonts w:hint="default" w:ascii="Times New Roman" w:hAnsi="Times New Roman" w:cs="Times New Roman"/>
          <w:sz w:val="28"/>
          <w:szCs w:val="28"/>
          <w:lang w:val="ru-RU"/>
        </w:rPr>
        <w:t>, в прошлом году</w:t>
      </w:r>
      <w:r>
        <w:rPr>
          <w:rFonts w:ascii="Times New Roman" w:hAnsi="Times New Roman" w:cs="Times New Roman"/>
          <w:sz w:val="28"/>
          <w:szCs w:val="28"/>
        </w:rPr>
        <w:t xml:space="preserve"> заняла второе место среди сельских территорий.</w:t>
      </w:r>
      <w:r>
        <w:rPr>
          <w:rFonts w:hint="default" w:ascii="Times New Roman" w:hAnsi="Times New Roman" w:cs="Times New Roman"/>
          <w:sz w:val="28"/>
          <w:szCs w:val="28"/>
          <w:lang w:val="ru-RU"/>
        </w:rPr>
        <w:t xml:space="preserve"> </w:t>
      </w:r>
      <w:r>
        <w:rPr>
          <w:rFonts w:ascii="Times New Roman" w:hAnsi="Times New Roman" w:cs="Times New Roman"/>
          <w:i/>
          <w:iCs/>
          <w:sz w:val="28"/>
          <w:szCs w:val="28"/>
        </w:rPr>
        <w:t>(Решение Ассоциации «Совет муниципальных образований Ростовской области» № 11- оп от 17.09.2020г.)</w:t>
      </w: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В этом году конкурс будет проводится в августе месяце, заявку на участие мы уже направили.</w:t>
      </w:r>
    </w:p>
    <w:p>
      <w:pPr>
        <w:pStyle w:val="14"/>
        <w:widowControl/>
        <w:spacing w:line="276" w:lineRule="auto"/>
        <w:jc w:val="both"/>
        <w:rPr>
          <w:rFonts w:ascii="Times New Roman" w:hAnsi="Times New Roman" w:cs="Times New Roman"/>
          <w:sz w:val="28"/>
          <w:szCs w:val="28"/>
        </w:rPr>
      </w:pPr>
    </w:p>
    <w:p>
      <w:pPr>
        <w:pStyle w:val="14"/>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БЮДЖЕТ</w:t>
      </w:r>
    </w:p>
    <w:p>
      <w:pPr>
        <w:pStyle w:val="14"/>
        <w:widowControl/>
        <w:spacing w:line="276" w:lineRule="auto"/>
        <w:jc w:val="both"/>
        <w:rPr>
          <w:rFonts w:ascii="Times New Roman" w:hAnsi="Times New Roman" w:cs="Times New Roman"/>
          <w:sz w:val="28"/>
          <w:szCs w:val="28"/>
        </w:rPr>
      </w:pPr>
    </w:p>
    <w:p>
      <w:pPr>
        <w:pStyle w:val="14"/>
        <w:widowControl/>
        <w:spacing w:line="276" w:lineRule="auto"/>
        <w:ind w:left="-567"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В 202</w:t>
      </w:r>
      <w:r>
        <w:rPr>
          <w:rFonts w:hint="default" w:ascii="Times New Roman" w:hAnsi="Times New Roman" w:cs="Times New Roman"/>
          <w:b w:val="0"/>
          <w:bCs w:val="0"/>
          <w:sz w:val="28"/>
          <w:szCs w:val="28"/>
          <w:lang w:val="ru-RU"/>
        </w:rPr>
        <w:t>1</w:t>
      </w:r>
      <w:r>
        <w:rPr>
          <w:rFonts w:ascii="Times New Roman" w:hAnsi="Times New Roman" w:cs="Times New Roman"/>
          <w:b w:val="0"/>
          <w:bCs w:val="0"/>
          <w:sz w:val="28"/>
          <w:szCs w:val="28"/>
        </w:rPr>
        <w:t xml:space="preserve"> году бюджетная политика в сфере расходов бюджета сельского поселения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pPr>
        <w:pStyle w:val="13"/>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установленные бюджетным законодательством РФ  сроки Депутатским корпусом был сформирован и </w:t>
      </w:r>
      <w:r>
        <w:rPr>
          <w:rFonts w:ascii="Times New Roman" w:hAnsi="Times New Roman" w:cs="Times New Roman"/>
          <w:sz w:val="28"/>
          <w:szCs w:val="28"/>
          <w:lang w:val="ru-RU"/>
        </w:rPr>
        <w:t>утвержден</w:t>
      </w:r>
      <w:r>
        <w:rPr>
          <w:rFonts w:ascii="Times New Roman" w:hAnsi="Times New Roman" w:cs="Times New Roman"/>
          <w:sz w:val="28"/>
          <w:szCs w:val="28"/>
        </w:rPr>
        <w:t xml:space="preserve"> Бюджет Покровского сельского поселения Неклиновского района на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 и плановый период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и 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года, который является социально-ориентированным. </w:t>
      </w:r>
    </w:p>
    <w:p>
      <w:pPr>
        <w:pStyle w:val="13"/>
        <w:widowControl/>
        <w:spacing w:line="276" w:lineRule="auto"/>
        <w:ind w:firstLine="540"/>
        <w:jc w:val="both"/>
        <w:rPr>
          <w:rFonts w:ascii="Times New Roman" w:hAnsi="Times New Roman" w:cs="Times New Roman"/>
          <w:sz w:val="28"/>
          <w:szCs w:val="28"/>
        </w:rPr>
      </w:pPr>
    </w:p>
    <w:p>
      <w:pPr>
        <w:pStyle w:val="13"/>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в связи с распространением новой коронавирусной инфекцией и введёнными ограничениями, много организаций и предприятий прекратили свою деятельность, что в свою очередь повлекло неуплату налогов в бюджет поселения. </w:t>
      </w:r>
    </w:p>
    <w:p>
      <w:pPr>
        <w:pStyle w:val="13"/>
        <w:widowControl/>
        <w:spacing w:line="276" w:lineRule="auto"/>
        <w:ind w:firstLine="540"/>
        <w:jc w:val="both"/>
        <w:rPr>
          <w:rFonts w:ascii="Times New Roman" w:hAnsi="Times New Roman" w:cs="Times New Roman"/>
          <w:sz w:val="28"/>
          <w:szCs w:val="28"/>
        </w:rPr>
      </w:pPr>
    </w:p>
    <w:p>
      <w:pPr>
        <w:pStyle w:val="13"/>
        <w:widowControl/>
        <w:spacing w:line="276" w:lineRule="auto"/>
        <w:ind w:left="-567" w:firstLine="567"/>
        <w:jc w:val="both"/>
        <w:rPr>
          <w:rFonts w:ascii="Times New Roman" w:hAnsi="Times New Roman" w:cs="Times New Roman"/>
          <w:b/>
          <w:i/>
          <w:sz w:val="28"/>
          <w:szCs w:val="28"/>
          <w:highlight w:val="yellow"/>
        </w:rPr>
      </w:pPr>
      <w:r>
        <w:rPr>
          <w:rFonts w:ascii="Times New Roman" w:hAnsi="Times New Roman" w:cs="Times New Roman"/>
          <w:b/>
          <w:i/>
          <w:sz w:val="28"/>
          <w:szCs w:val="28"/>
          <w:highlight w:val="yellow"/>
        </w:rPr>
        <w:t>Плановые показатели бюджета на 202</w:t>
      </w:r>
      <w:r>
        <w:rPr>
          <w:rFonts w:hint="default" w:ascii="Times New Roman" w:hAnsi="Times New Roman" w:cs="Times New Roman"/>
          <w:b/>
          <w:i/>
          <w:sz w:val="28"/>
          <w:szCs w:val="28"/>
          <w:highlight w:val="yellow"/>
          <w:lang w:val="ru-RU"/>
        </w:rPr>
        <w:t>1</w:t>
      </w:r>
      <w:r>
        <w:rPr>
          <w:rFonts w:ascii="Times New Roman" w:hAnsi="Times New Roman" w:cs="Times New Roman"/>
          <w:b/>
          <w:i/>
          <w:sz w:val="28"/>
          <w:szCs w:val="28"/>
          <w:highlight w:val="yellow"/>
        </w:rPr>
        <w:t xml:space="preserve"> год составляют 3</w:t>
      </w:r>
      <w:r>
        <w:rPr>
          <w:rFonts w:hint="default" w:ascii="Times New Roman" w:hAnsi="Times New Roman" w:cs="Times New Roman"/>
          <w:b/>
          <w:i/>
          <w:sz w:val="28"/>
          <w:szCs w:val="28"/>
          <w:highlight w:val="yellow"/>
          <w:lang w:val="ru-RU"/>
        </w:rPr>
        <w:t>2</w:t>
      </w:r>
      <w:r>
        <w:rPr>
          <w:rFonts w:ascii="Times New Roman" w:hAnsi="Times New Roman" w:cs="Times New Roman"/>
          <w:b/>
          <w:i/>
          <w:sz w:val="28"/>
          <w:szCs w:val="28"/>
          <w:highlight w:val="yellow"/>
        </w:rPr>
        <w:t> </w:t>
      </w:r>
      <w:r>
        <w:rPr>
          <w:rFonts w:hint="default" w:ascii="Times New Roman" w:hAnsi="Times New Roman" w:cs="Times New Roman"/>
          <w:b/>
          <w:i/>
          <w:sz w:val="28"/>
          <w:szCs w:val="28"/>
          <w:highlight w:val="yellow"/>
          <w:lang w:val="ru-RU"/>
        </w:rPr>
        <w:t>364,9</w:t>
      </w:r>
      <w:r>
        <w:rPr>
          <w:rFonts w:ascii="Times New Roman" w:hAnsi="Times New Roman" w:cs="Times New Roman"/>
          <w:b/>
          <w:i/>
          <w:sz w:val="28"/>
          <w:szCs w:val="28"/>
          <w:highlight w:val="yellow"/>
        </w:rPr>
        <w:t xml:space="preserve"> тыс. рублей, исполнение бюджета Покровского сельского поселения на 01.0</w:t>
      </w:r>
      <w:r>
        <w:rPr>
          <w:rFonts w:hint="default" w:ascii="Times New Roman" w:hAnsi="Times New Roman" w:cs="Times New Roman"/>
          <w:b/>
          <w:i/>
          <w:sz w:val="28"/>
          <w:szCs w:val="28"/>
          <w:highlight w:val="yellow"/>
          <w:lang w:val="ru-RU"/>
        </w:rPr>
        <w:t>7</w:t>
      </w:r>
      <w:r>
        <w:rPr>
          <w:rFonts w:ascii="Times New Roman" w:hAnsi="Times New Roman" w:cs="Times New Roman"/>
          <w:b/>
          <w:i/>
          <w:sz w:val="28"/>
          <w:szCs w:val="28"/>
          <w:highlight w:val="yellow"/>
        </w:rPr>
        <w:t xml:space="preserve">.2021г. по доходам составило </w:t>
      </w:r>
      <w:r>
        <w:rPr>
          <w:rFonts w:hint="default" w:ascii="Times New Roman" w:hAnsi="Times New Roman" w:cs="Times New Roman"/>
          <w:b/>
          <w:i/>
          <w:sz w:val="28"/>
          <w:szCs w:val="28"/>
          <w:highlight w:val="yellow"/>
          <w:lang w:val="ru-RU"/>
        </w:rPr>
        <w:t xml:space="preserve">16443,6 </w:t>
      </w:r>
      <w:r>
        <w:rPr>
          <w:rFonts w:ascii="Times New Roman" w:hAnsi="Times New Roman" w:cs="Times New Roman"/>
          <w:b/>
          <w:i/>
          <w:sz w:val="28"/>
          <w:szCs w:val="28"/>
          <w:highlight w:val="yellow"/>
        </w:rPr>
        <w:t xml:space="preserve">тыс. руб., или </w:t>
      </w:r>
      <w:r>
        <w:rPr>
          <w:rFonts w:hint="default" w:ascii="Times New Roman" w:hAnsi="Times New Roman" w:cs="Times New Roman"/>
          <w:b/>
          <w:i/>
          <w:sz w:val="28"/>
          <w:szCs w:val="28"/>
          <w:highlight w:val="yellow"/>
          <w:lang w:val="ru-RU"/>
        </w:rPr>
        <w:t>50,8%</w:t>
      </w:r>
      <w:r>
        <w:rPr>
          <w:rFonts w:ascii="Times New Roman" w:hAnsi="Times New Roman" w:cs="Times New Roman"/>
          <w:b/>
          <w:i/>
          <w:sz w:val="28"/>
          <w:szCs w:val="28"/>
          <w:highlight w:val="yellow"/>
        </w:rPr>
        <w:t xml:space="preserve"> к плану года.</w:t>
      </w:r>
    </w:p>
    <w:p>
      <w:pPr>
        <w:pStyle w:val="13"/>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3"/>
        <w:widowControl/>
        <w:spacing w:line="276" w:lineRule="auto"/>
        <w:ind w:left="-567" w:firstLine="567"/>
        <w:rPr>
          <w:rFonts w:ascii="Times New Roman" w:hAnsi="Times New Roman" w:cs="Times New Roman"/>
          <w:sz w:val="28"/>
          <w:szCs w:val="28"/>
          <w:u w:val="single"/>
        </w:rPr>
      </w:pPr>
      <w:r>
        <w:rPr>
          <w:rFonts w:ascii="Times New Roman" w:hAnsi="Times New Roman" w:cs="Times New Roman"/>
          <w:sz w:val="28"/>
          <w:szCs w:val="28"/>
          <w:u w:val="single"/>
        </w:rPr>
        <w:t>Бюджет поселения складывается из финансовых поступлений:</w:t>
      </w:r>
    </w:p>
    <w:p>
      <w:pPr>
        <w:pStyle w:val="13"/>
        <w:widowControl/>
        <w:spacing w:line="276" w:lineRule="auto"/>
        <w:ind w:firstLine="0"/>
        <w:jc w:val="both"/>
        <w:rPr>
          <w:rFonts w:ascii="Times New Roman" w:hAnsi="Times New Roman" w:cs="Times New Roman"/>
          <w:sz w:val="28"/>
          <w:szCs w:val="28"/>
        </w:rPr>
      </w:pPr>
    </w:p>
    <w:p>
      <w:pPr>
        <w:pStyle w:val="13"/>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Налоговые и неналоговые доходы (собственные) за</w:t>
      </w:r>
      <w:r>
        <w:rPr>
          <w:rFonts w:hint="default" w:ascii="Times New Roman" w:hAnsi="Times New Roman" w:cs="Times New Roman"/>
          <w:sz w:val="28"/>
          <w:szCs w:val="28"/>
          <w:lang w:val="ru-RU"/>
        </w:rPr>
        <w:t xml:space="preserve"> 6 месяцев</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w:t>
      </w:r>
      <w:r>
        <w:rPr>
          <w:rFonts w:ascii="Times New Roman" w:hAnsi="Times New Roman" w:cs="Times New Roman"/>
          <w:sz w:val="28"/>
          <w:szCs w:val="28"/>
          <w:lang w:val="ru-RU"/>
        </w:rPr>
        <w:t>а</w:t>
      </w:r>
      <w:r>
        <w:rPr>
          <w:rFonts w:ascii="Times New Roman" w:hAnsi="Times New Roman" w:cs="Times New Roman"/>
          <w:sz w:val="28"/>
          <w:szCs w:val="28"/>
        </w:rPr>
        <w:t xml:space="preserve"> плановые показатели в сумме </w:t>
      </w:r>
      <w:r>
        <w:rPr>
          <w:rFonts w:hint="default" w:ascii="Times New Roman" w:hAnsi="Times New Roman" w:cs="Times New Roman"/>
          <w:sz w:val="28"/>
          <w:szCs w:val="28"/>
          <w:lang w:val="ru-RU"/>
        </w:rPr>
        <w:t>7355,4</w:t>
      </w:r>
      <w:r>
        <w:rPr>
          <w:rFonts w:ascii="Times New Roman" w:hAnsi="Times New Roman" w:cs="Times New Roman"/>
          <w:sz w:val="28"/>
          <w:szCs w:val="28"/>
        </w:rPr>
        <w:t xml:space="preserve"> тыс. рублей, фактическое поступление в сумме </w:t>
      </w:r>
      <w:r>
        <w:rPr>
          <w:rFonts w:hint="default" w:ascii="Times New Roman" w:hAnsi="Times New Roman" w:cs="Times New Roman"/>
          <w:sz w:val="28"/>
          <w:szCs w:val="28"/>
          <w:lang w:val="ru-RU"/>
        </w:rPr>
        <w:t>10577,9</w:t>
      </w:r>
      <w:r>
        <w:rPr>
          <w:rFonts w:ascii="Times New Roman" w:hAnsi="Times New Roman" w:cs="Times New Roman"/>
          <w:sz w:val="28"/>
          <w:szCs w:val="28"/>
        </w:rPr>
        <w:t xml:space="preserve"> тыс. рублей.</w:t>
      </w:r>
    </w:p>
    <w:p>
      <w:pPr>
        <w:pStyle w:val="13"/>
        <w:widowControl/>
        <w:spacing w:line="276"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Исполнение по собственным доходам за </w:t>
      </w:r>
      <w:r>
        <w:rPr>
          <w:rFonts w:hint="default" w:ascii="Times New Roman" w:hAnsi="Times New Roman" w:cs="Times New Roman"/>
          <w:i/>
          <w:sz w:val="28"/>
          <w:szCs w:val="28"/>
          <w:lang w:val="ru-RU"/>
        </w:rPr>
        <w:t xml:space="preserve">6 месяцев </w:t>
      </w:r>
      <w:r>
        <w:rPr>
          <w:rFonts w:ascii="Times New Roman" w:hAnsi="Times New Roman" w:cs="Times New Roman"/>
          <w:i/>
          <w:sz w:val="28"/>
          <w:szCs w:val="28"/>
        </w:rPr>
        <w:t>202</w:t>
      </w:r>
      <w:r>
        <w:rPr>
          <w:rFonts w:hint="default" w:ascii="Times New Roman" w:hAnsi="Times New Roman" w:cs="Times New Roman"/>
          <w:i/>
          <w:sz w:val="28"/>
          <w:szCs w:val="28"/>
          <w:lang w:val="ru-RU"/>
        </w:rPr>
        <w:t>1</w:t>
      </w:r>
      <w:r>
        <w:rPr>
          <w:rFonts w:ascii="Times New Roman" w:hAnsi="Times New Roman" w:cs="Times New Roman"/>
          <w:i/>
          <w:sz w:val="28"/>
          <w:szCs w:val="28"/>
        </w:rPr>
        <w:t xml:space="preserve"> год</w:t>
      </w:r>
      <w:r>
        <w:rPr>
          <w:rFonts w:ascii="Times New Roman" w:hAnsi="Times New Roman" w:cs="Times New Roman"/>
          <w:i/>
          <w:sz w:val="28"/>
          <w:szCs w:val="28"/>
          <w:lang w:val="ru-RU"/>
        </w:rPr>
        <w:t>а</w:t>
      </w:r>
      <w:r>
        <w:rPr>
          <w:rFonts w:ascii="Times New Roman" w:hAnsi="Times New Roman" w:cs="Times New Roman"/>
          <w:i/>
          <w:sz w:val="28"/>
          <w:szCs w:val="28"/>
        </w:rPr>
        <w:t xml:space="preserve"> распределялись по следующим видам налоговых и неналоговых доходов:</w:t>
      </w:r>
    </w:p>
    <w:p>
      <w:pPr>
        <w:pStyle w:val="13"/>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налог на доходы физических лиц -</w:t>
      </w:r>
      <w:r>
        <w:rPr>
          <w:rFonts w:hint="default" w:ascii="Times New Roman" w:hAnsi="Times New Roman" w:cs="Times New Roman"/>
          <w:sz w:val="28"/>
          <w:szCs w:val="28"/>
          <w:lang w:val="ru-RU"/>
        </w:rPr>
        <w:t>3754,4</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41,2</w:t>
      </w:r>
      <w:r>
        <w:rPr>
          <w:rFonts w:ascii="Times New Roman" w:hAnsi="Times New Roman" w:cs="Times New Roman"/>
          <w:sz w:val="28"/>
          <w:szCs w:val="28"/>
        </w:rPr>
        <w:t>% к плану года;</w:t>
      </w:r>
    </w:p>
    <w:p>
      <w:pPr>
        <w:pStyle w:val="13"/>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единый сельскохозяйственный налог - </w:t>
      </w:r>
      <w:r>
        <w:rPr>
          <w:rFonts w:hint="default" w:ascii="Times New Roman" w:hAnsi="Times New Roman" w:cs="Times New Roman"/>
          <w:sz w:val="28"/>
          <w:szCs w:val="28"/>
          <w:lang w:val="ru-RU"/>
        </w:rPr>
        <w:t>3632,7</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195,6%</w:t>
      </w:r>
      <w:r>
        <w:rPr>
          <w:rFonts w:ascii="Times New Roman" w:hAnsi="Times New Roman" w:cs="Times New Roman"/>
          <w:sz w:val="28"/>
          <w:szCs w:val="28"/>
        </w:rPr>
        <w:t xml:space="preserve"> к плану года;</w:t>
      </w:r>
    </w:p>
    <w:p>
      <w:pPr>
        <w:pStyle w:val="13"/>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налог на имущество физических лиц -</w:t>
      </w:r>
      <w:r>
        <w:rPr>
          <w:rFonts w:hint="default" w:ascii="Times New Roman" w:hAnsi="Times New Roman" w:cs="Times New Roman"/>
          <w:sz w:val="28"/>
          <w:szCs w:val="28"/>
          <w:lang w:val="ru-RU"/>
        </w:rPr>
        <w:t>134,7</w:t>
      </w:r>
      <w:r>
        <w:rPr>
          <w:rFonts w:ascii="Times New Roman" w:hAnsi="Times New Roman" w:cs="Times New Roman"/>
          <w:sz w:val="28"/>
          <w:szCs w:val="28"/>
        </w:rPr>
        <w:t xml:space="preserve">тыс. рублей или </w:t>
      </w:r>
      <w:r>
        <w:rPr>
          <w:rFonts w:hint="default" w:ascii="Times New Roman" w:hAnsi="Times New Roman" w:cs="Times New Roman"/>
          <w:sz w:val="28"/>
          <w:szCs w:val="28"/>
          <w:lang w:val="ru-RU"/>
        </w:rPr>
        <w:t>7,6%</w:t>
      </w:r>
      <w:r>
        <w:rPr>
          <w:rFonts w:ascii="Times New Roman" w:hAnsi="Times New Roman" w:cs="Times New Roman"/>
          <w:sz w:val="28"/>
          <w:szCs w:val="28"/>
        </w:rPr>
        <w:t xml:space="preserve"> к плану года,  </w:t>
      </w:r>
    </w:p>
    <w:p>
      <w:pPr>
        <w:pStyle w:val="13"/>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земельный налог - </w:t>
      </w:r>
      <w:r>
        <w:rPr>
          <w:rFonts w:hint="default" w:ascii="Times New Roman" w:hAnsi="Times New Roman" w:cs="Times New Roman"/>
          <w:sz w:val="28"/>
          <w:szCs w:val="28"/>
          <w:lang w:val="ru-RU"/>
        </w:rPr>
        <w:t>2748,0</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36,6</w:t>
      </w:r>
      <w:r>
        <w:rPr>
          <w:rFonts w:ascii="Times New Roman" w:hAnsi="Times New Roman" w:cs="Times New Roman"/>
          <w:sz w:val="28"/>
          <w:szCs w:val="28"/>
        </w:rPr>
        <w:t xml:space="preserve"> % к плану года;</w:t>
      </w:r>
    </w:p>
    <w:p>
      <w:pPr>
        <w:pStyle w:val="13"/>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доходы от использования имущества, находящегося в государственной и муниципальной собственности </w:t>
      </w:r>
      <w:r>
        <w:rPr>
          <w:rFonts w:hint="default" w:ascii="Times New Roman" w:hAnsi="Times New Roman" w:cs="Times New Roman"/>
          <w:sz w:val="28"/>
          <w:szCs w:val="28"/>
          <w:lang w:val="ru-RU"/>
        </w:rPr>
        <w:t>307,6</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41,0</w:t>
      </w:r>
      <w:r>
        <w:rPr>
          <w:rFonts w:ascii="Times New Roman" w:hAnsi="Times New Roman" w:cs="Times New Roman"/>
          <w:sz w:val="28"/>
          <w:szCs w:val="28"/>
        </w:rPr>
        <w:t xml:space="preserve"> % к плану года;</w:t>
      </w:r>
    </w:p>
    <w:p>
      <w:pPr>
        <w:pStyle w:val="13"/>
        <w:widowControl/>
        <w:spacing w:line="276" w:lineRule="auto"/>
        <w:ind w:left="-1134" w:firstLine="567"/>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на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 плановые назначения -</w:t>
      </w:r>
      <w:r>
        <w:rPr>
          <w:rFonts w:hint="default" w:ascii="Times New Roman" w:hAnsi="Times New Roman" w:cs="Times New Roman"/>
          <w:sz w:val="28"/>
          <w:szCs w:val="28"/>
          <w:lang w:val="ru-RU"/>
        </w:rPr>
        <w:t>11292,8</w:t>
      </w:r>
      <w:r>
        <w:rPr>
          <w:rFonts w:ascii="Times New Roman" w:hAnsi="Times New Roman" w:cs="Times New Roman"/>
          <w:sz w:val="28"/>
          <w:szCs w:val="28"/>
        </w:rPr>
        <w:t xml:space="preserve"> тыс. руб., фактически на 01.0</w:t>
      </w:r>
      <w:r>
        <w:rPr>
          <w:rFonts w:hint="default" w:ascii="Times New Roman" w:hAnsi="Times New Roman" w:cs="Times New Roman"/>
          <w:sz w:val="28"/>
          <w:szCs w:val="28"/>
          <w:lang w:val="ru-RU"/>
        </w:rPr>
        <w:t>7</w:t>
      </w:r>
      <w:r>
        <w:rPr>
          <w:rFonts w:ascii="Times New Roman" w:hAnsi="Times New Roman" w:cs="Times New Roman"/>
          <w:sz w:val="28"/>
          <w:szCs w:val="28"/>
        </w:rPr>
        <w:t xml:space="preserve">.2021 год поступило </w:t>
      </w:r>
      <w:r>
        <w:rPr>
          <w:rFonts w:hint="default" w:ascii="Times New Roman" w:hAnsi="Times New Roman" w:cs="Times New Roman"/>
          <w:sz w:val="28"/>
          <w:szCs w:val="28"/>
          <w:lang w:val="ru-RU"/>
        </w:rPr>
        <w:t>5865,7</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51,9 %</w:t>
      </w:r>
      <w:r>
        <w:rPr>
          <w:rFonts w:ascii="Times New Roman" w:hAnsi="Times New Roman" w:cs="Times New Roman"/>
          <w:sz w:val="28"/>
          <w:szCs w:val="28"/>
        </w:rPr>
        <w:t xml:space="preserve"> </w:t>
      </w:r>
    </w:p>
    <w:p>
      <w:pPr>
        <w:pStyle w:val="13"/>
        <w:widowControl/>
        <w:spacing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Из них областные: </w:t>
      </w:r>
    </w:p>
    <w:p>
      <w:pPr>
        <w:pStyle w:val="13"/>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дотация бюджетам сельских поселений на выравнивание бюджетной обеспеченности план —</w:t>
      </w:r>
      <w:r>
        <w:rPr>
          <w:rFonts w:hint="default" w:ascii="Times New Roman" w:hAnsi="Times New Roman" w:cs="Times New Roman"/>
          <w:sz w:val="28"/>
          <w:szCs w:val="28"/>
          <w:lang w:val="ru-RU"/>
        </w:rPr>
        <w:t xml:space="preserve">7211,4 </w:t>
      </w:r>
      <w:r>
        <w:rPr>
          <w:rFonts w:ascii="Times New Roman" w:hAnsi="Times New Roman" w:cs="Times New Roman"/>
          <w:sz w:val="28"/>
          <w:szCs w:val="28"/>
        </w:rPr>
        <w:t xml:space="preserve">тыс. рублей, исполнено— </w:t>
      </w:r>
      <w:r>
        <w:rPr>
          <w:rFonts w:hint="default" w:ascii="Times New Roman" w:hAnsi="Times New Roman" w:cs="Times New Roman"/>
          <w:sz w:val="28"/>
          <w:szCs w:val="28"/>
          <w:lang w:val="ru-RU"/>
        </w:rPr>
        <w:t xml:space="preserve">3605,7 </w:t>
      </w:r>
      <w:r>
        <w:rPr>
          <w:rFonts w:ascii="Times New Roman" w:hAnsi="Times New Roman" w:cs="Times New Roman"/>
          <w:sz w:val="28"/>
          <w:szCs w:val="28"/>
        </w:rPr>
        <w:t>тыс. рублей;</w:t>
      </w:r>
      <w:bookmarkStart w:id="0" w:name="_Hlk503596874"/>
    </w:p>
    <w:p>
      <w:pPr>
        <w:pStyle w:val="13"/>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субвенция план </w:t>
      </w:r>
      <w:bookmarkStart w:id="1" w:name="_Hlk30746196"/>
      <w:r>
        <w:rPr>
          <w:rFonts w:ascii="Times New Roman" w:hAnsi="Times New Roman" w:cs="Times New Roman"/>
          <w:sz w:val="28"/>
          <w:szCs w:val="28"/>
        </w:rPr>
        <w:t>—</w:t>
      </w:r>
      <w:bookmarkEnd w:id="0"/>
      <w:bookmarkEnd w:id="1"/>
      <w:r>
        <w:rPr>
          <w:rFonts w:ascii="Times New Roman" w:hAnsi="Times New Roman" w:cs="Times New Roman"/>
          <w:sz w:val="28"/>
          <w:szCs w:val="28"/>
        </w:rPr>
        <w:t xml:space="preserve"> 0,2 тыс. рублей, фактически - 0,2 тыс. рублей;</w:t>
      </w:r>
    </w:p>
    <w:p>
      <w:pPr>
        <w:pStyle w:val="13"/>
        <w:widowControl/>
        <w:numPr>
          <w:ilvl w:val="0"/>
          <w:numId w:val="3"/>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районные денежные средства (межбюджетные </w:t>
      </w:r>
      <w:bookmarkStart w:id="2" w:name="_Hlk503596846"/>
      <w:r>
        <w:rPr>
          <w:rFonts w:ascii="Times New Roman" w:hAnsi="Times New Roman" w:cs="Times New Roman"/>
          <w:sz w:val="28"/>
          <w:szCs w:val="28"/>
        </w:rPr>
        <w:t>трансферты)—</w:t>
      </w:r>
      <w:bookmarkEnd w:id="2"/>
      <w:r>
        <w:rPr>
          <w:rFonts w:ascii="Times New Roman" w:hAnsi="Times New Roman" w:cs="Times New Roman"/>
          <w:sz w:val="28"/>
          <w:szCs w:val="28"/>
        </w:rPr>
        <w:t xml:space="preserve"> </w:t>
      </w:r>
      <w:r>
        <w:rPr>
          <w:rFonts w:hint="default" w:ascii="Times New Roman" w:hAnsi="Times New Roman" w:cs="Times New Roman"/>
          <w:sz w:val="28"/>
          <w:szCs w:val="28"/>
          <w:lang w:val="ru-RU"/>
        </w:rPr>
        <w:t>4081,2</w:t>
      </w:r>
      <w:r>
        <w:rPr>
          <w:rFonts w:ascii="Times New Roman" w:hAnsi="Times New Roman" w:cs="Times New Roman"/>
          <w:sz w:val="28"/>
          <w:szCs w:val="28"/>
        </w:rPr>
        <w:t xml:space="preserve"> тыс. рублей, факт – </w:t>
      </w:r>
      <w:r>
        <w:rPr>
          <w:rFonts w:hint="default" w:ascii="Times New Roman" w:hAnsi="Times New Roman" w:cs="Times New Roman"/>
          <w:sz w:val="28"/>
          <w:szCs w:val="28"/>
          <w:lang w:val="ru-RU"/>
        </w:rPr>
        <w:t>2259,8</w:t>
      </w:r>
      <w:r>
        <w:rPr>
          <w:rFonts w:ascii="Times New Roman" w:hAnsi="Times New Roman" w:cs="Times New Roman"/>
          <w:sz w:val="28"/>
          <w:szCs w:val="28"/>
        </w:rPr>
        <w:t xml:space="preserve"> тыс. рублей.</w:t>
      </w:r>
    </w:p>
    <w:p>
      <w:pPr>
        <w:pStyle w:val="13"/>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Недоимка по имущественным налогам на 01 </w:t>
      </w:r>
      <w:r>
        <w:rPr>
          <w:rFonts w:ascii="Times New Roman" w:hAnsi="Times New Roman" w:cs="Times New Roman"/>
          <w:sz w:val="28"/>
          <w:szCs w:val="28"/>
          <w:lang w:val="ru-RU"/>
        </w:rPr>
        <w:t>июня</w:t>
      </w:r>
      <w:r>
        <w:rPr>
          <w:rFonts w:hint="default" w:ascii="Times New Roman" w:hAnsi="Times New Roman" w:cs="Times New Roman"/>
          <w:sz w:val="28"/>
          <w:szCs w:val="28"/>
          <w:lang w:val="ru-RU"/>
        </w:rPr>
        <w:t xml:space="preserve"> </w:t>
      </w:r>
      <w:r>
        <w:rPr>
          <w:rFonts w:ascii="Times New Roman" w:hAnsi="Times New Roman" w:cs="Times New Roman"/>
          <w:sz w:val="28"/>
          <w:szCs w:val="28"/>
        </w:rPr>
        <w:t>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г. составила </w:t>
      </w:r>
      <w:r>
        <w:rPr>
          <w:rFonts w:hint="default" w:ascii="Times New Roman" w:hAnsi="Times New Roman" w:cs="Times New Roman"/>
          <w:sz w:val="28"/>
          <w:szCs w:val="28"/>
          <w:lang w:val="ru-RU"/>
        </w:rPr>
        <w:t xml:space="preserve">6416,2 </w:t>
      </w:r>
      <w:r>
        <w:rPr>
          <w:rFonts w:ascii="Times New Roman" w:hAnsi="Times New Roman" w:cs="Times New Roman"/>
          <w:sz w:val="28"/>
          <w:szCs w:val="28"/>
        </w:rPr>
        <w:t xml:space="preserve">тыс. руб. Это на </w:t>
      </w:r>
      <w:r>
        <w:rPr>
          <w:rFonts w:hint="default" w:ascii="Times New Roman" w:hAnsi="Times New Roman" w:cs="Times New Roman"/>
          <w:sz w:val="28"/>
          <w:szCs w:val="28"/>
          <w:lang w:val="ru-RU"/>
        </w:rPr>
        <w:t xml:space="preserve">2399,3 </w:t>
      </w:r>
      <w:r>
        <w:rPr>
          <w:rFonts w:ascii="Times New Roman" w:hAnsi="Times New Roman" w:cs="Times New Roman"/>
          <w:sz w:val="28"/>
          <w:szCs w:val="28"/>
        </w:rPr>
        <w:t xml:space="preserve"> тыс. руб. меньше, чем по состоянию на 1 января текущего года (</w:t>
      </w:r>
      <w:r>
        <w:rPr>
          <w:rFonts w:hint="default" w:ascii="Times New Roman" w:hAnsi="Times New Roman" w:cs="Times New Roman"/>
          <w:sz w:val="28"/>
          <w:szCs w:val="28"/>
          <w:lang w:val="ru-RU"/>
        </w:rPr>
        <w:t>8815,5</w:t>
      </w:r>
      <w:r>
        <w:rPr>
          <w:rFonts w:ascii="Times New Roman" w:hAnsi="Times New Roman" w:cs="Times New Roman"/>
          <w:sz w:val="28"/>
          <w:szCs w:val="28"/>
        </w:rPr>
        <w:t xml:space="preserve"> тыс. руб.).</w:t>
      </w:r>
    </w:p>
    <w:p>
      <w:pPr>
        <w:pStyle w:val="13"/>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3"/>
        <w:widowControl/>
        <w:spacing w:line="276" w:lineRule="auto"/>
        <w:ind w:left="-567"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Исполнение бюджета Покровского сельского поселения по расходам на 01 </w:t>
      </w:r>
      <w:r>
        <w:rPr>
          <w:rFonts w:ascii="Times New Roman" w:hAnsi="Times New Roman" w:cs="Times New Roman"/>
          <w:b/>
          <w:i/>
          <w:sz w:val="28"/>
          <w:szCs w:val="28"/>
          <w:lang w:val="ru-RU"/>
        </w:rPr>
        <w:t>июля</w:t>
      </w:r>
      <w:r>
        <w:rPr>
          <w:rFonts w:hint="default" w:ascii="Times New Roman" w:hAnsi="Times New Roman" w:cs="Times New Roman"/>
          <w:b/>
          <w:i/>
          <w:sz w:val="28"/>
          <w:szCs w:val="28"/>
          <w:lang w:val="ru-RU"/>
        </w:rPr>
        <w:t xml:space="preserve"> </w:t>
      </w:r>
      <w:r>
        <w:rPr>
          <w:rFonts w:ascii="Times New Roman" w:hAnsi="Times New Roman" w:cs="Times New Roman"/>
          <w:b/>
          <w:i/>
          <w:sz w:val="28"/>
          <w:szCs w:val="28"/>
        </w:rPr>
        <w:t xml:space="preserve">2021г. составило   </w:t>
      </w:r>
      <w:r>
        <w:rPr>
          <w:rFonts w:hint="default" w:ascii="Times New Roman" w:hAnsi="Times New Roman" w:cs="Times New Roman"/>
          <w:b/>
          <w:i/>
          <w:sz w:val="28"/>
          <w:szCs w:val="28"/>
          <w:lang w:val="ru-RU"/>
        </w:rPr>
        <w:t>16653,2</w:t>
      </w:r>
      <w:r>
        <w:rPr>
          <w:rFonts w:ascii="Times New Roman" w:hAnsi="Times New Roman" w:cs="Times New Roman"/>
          <w:b/>
          <w:i/>
          <w:sz w:val="28"/>
          <w:szCs w:val="28"/>
        </w:rPr>
        <w:t xml:space="preserve"> тыс. рублей или   </w:t>
      </w:r>
      <w:r>
        <w:rPr>
          <w:rFonts w:hint="default" w:ascii="Times New Roman" w:hAnsi="Times New Roman" w:cs="Times New Roman"/>
          <w:b/>
          <w:i/>
          <w:sz w:val="28"/>
          <w:szCs w:val="28"/>
          <w:lang w:val="ru-RU"/>
        </w:rPr>
        <w:t>44,6</w:t>
      </w:r>
      <w:r>
        <w:rPr>
          <w:rFonts w:ascii="Times New Roman" w:hAnsi="Times New Roman" w:cs="Times New Roman"/>
          <w:b/>
          <w:i/>
          <w:sz w:val="28"/>
          <w:szCs w:val="28"/>
        </w:rPr>
        <w:t xml:space="preserve">  % к плану года.</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Общегосударственные вопросы — 5869,3 тыс. рублей, 42,0% исполнения годового бюджета;</w:t>
      </w:r>
    </w:p>
    <w:p>
      <w:pPr>
        <w:pStyle w:val="13"/>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 Из них текущий ремонт здания -1071,2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Национальная экономика – 2419,8 тыс. рублей, 56,0% исполнения годового плана:</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из них Дорожные фонды - 2251,2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содержание автомобильных дорог общего пользования местного значения):</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ямочный ремонт- 589,0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зимнее содержание - 905,6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летнее содержание - 280,2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нанесение линий дорожной разметки - 476,4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Другие вопросы в области национальной экономики:</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межевание, картография- 168,5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Жилищно-коммунальное хозяйство —7 507,5 тыс. рулей, 42,8% исполнения годового плана.</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3" w:name="_Hlk76112912"/>
      <w:r>
        <w:rPr>
          <w:rFonts w:ascii="Times New Roman" w:hAnsi="Times New Roman" w:cs="Times New Roman"/>
          <w:sz w:val="28"/>
          <w:szCs w:val="28"/>
        </w:rPr>
        <w:t>В том числе:</w:t>
      </w:r>
    </w:p>
    <w:bookmarkEnd w:id="3"/>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техническое обслуживание газовых сетей для населения— 219,9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уличное освещение —1948,2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содержание уличного освещения </w:t>
      </w:r>
      <w:bookmarkStart w:id="4" w:name="_Hlk13058331"/>
      <w:r>
        <w:rPr>
          <w:rFonts w:ascii="Times New Roman" w:hAnsi="Times New Roman" w:cs="Times New Roman"/>
          <w:sz w:val="28"/>
          <w:szCs w:val="28"/>
        </w:rPr>
        <w:t>—</w:t>
      </w:r>
      <w:bookmarkEnd w:id="4"/>
      <w:r>
        <w:rPr>
          <w:rFonts w:ascii="Times New Roman" w:hAnsi="Times New Roman" w:cs="Times New Roman"/>
          <w:sz w:val="28"/>
          <w:szCs w:val="28"/>
        </w:rPr>
        <w:t xml:space="preserve"> 1006,9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из них: </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резервный </w:t>
      </w:r>
      <w:bookmarkStart w:id="5" w:name="_Hlk76114538"/>
      <w:r>
        <w:rPr>
          <w:rFonts w:ascii="Times New Roman" w:hAnsi="Times New Roman" w:cs="Times New Roman"/>
          <w:sz w:val="28"/>
          <w:szCs w:val="28"/>
        </w:rPr>
        <w:t xml:space="preserve">фонд </w:t>
      </w:r>
      <w:bookmarkEnd w:id="5"/>
      <w:r>
        <w:rPr>
          <w:rFonts w:ascii="Times New Roman" w:hAnsi="Times New Roman" w:cs="Times New Roman"/>
          <w:sz w:val="28"/>
          <w:szCs w:val="28"/>
        </w:rPr>
        <w:t>( акарицидная обработка и обеззараживание воды в общественных колодцах хлорсодержащим препаратом).— 30,4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Образование:</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В том числе:</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переподготовка и повышение квалификации - 16, 5тыс.рублей, 23,4% исполнения годового бюджета;</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молодежная политика - 8,6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-Культура и кинематография – 366, 1тыс.рублей, 63,3% исполнения годового бюджета;</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Социальная политика (пенсионное обеспечение) — 236,8 тыс. рублей, 47,4% исполнения годового бюджета;</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Физическая культура и спорт —53,8 тыс. рублей, 43,0% исполнения годового бюджета;</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Межбюджетные трансферты — 174,8 тыс. рублей, 100% исполнения годового бюджета.</w:t>
      </w:r>
    </w:p>
    <w:p>
      <w:pPr>
        <w:pStyle w:val="13"/>
        <w:widowControl/>
        <w:ind w:firstLine="0"/>
        <w:jc w:val="both"/>
        <w:rPr>
          <w:rFonts w:ascii="Times New Roman" w:hAnsi="Times New Roman" w:cs="Times New Roman"/>
          <w:sz w:val="28"/>
          <w:szCs w:val="28"/>
        </w:rPr>
      </w:pPr>
    </w:p>
    <w:p>
      <w:pPr>
        <w:pStyle w:val="13"/>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ПОКАЗАТЕЛИ БЮДЖЕТА ПОКРОВСКОГО СЕЛЬСКОГО ПОСЕЛЕНИЯ</w:t>
      </w:r>
    </w:p>
    <w:p>
      <w:pPr>
        <w:pStyle w:val="14"/>
        <w:widowControl/>
        <w:jc w:val="center"/>
        <w:rPr>
          <w:rFonts w:ascii="Times New Roman" w:hAnsi="Times New Roman" w:cs="Times New Roman"/>
          <w:sz w:val="28"/>
          <w:szCs w:val="28"/>
        </w:rPr>
      </w:pPr>
      <w:r>
        <w:rPr>
          <w:rFonts w:ascii="Times New Roman" w:hAnsi="Times New Roman" w:cs="Times New Roman"/>
          <w:sz w:val="28"/>
          <w:szCs w:val="28"/>
        </w:rPr>
        <w:t>НЕКЛИНОВСКОГО РАЙОНА ЗА 1 ПОЛУГОДИЕ 2021 ГОДА</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p>
      <w:pPr>
        <w:pStyle w:val="13"/>
        <w:widowControl/>
        <w:ind w:firstLine="0"/>
        <w:jc w:val="both"/>
        <w:rPr>
          <w:rFonts w:ascii="Times New Roman" w:hAnsi="Times New Roman" w:cs="Times New Roman"/>
          <w:sz w:val="28"/>
          <w:szCs w:val="28"/>
        </w:rPr>
      </w:pPr>
    </w:p>
    <w:tbl>
      <w:tblPr>
        <w:tblStyle w:val="3"/>
        <w:tblW w:w="0" w:type="auto"/>
        <w:tblInd w:w="-778" w:type="dxa"/>
        <w:tblLayout w:type="fixed"/>
        <w:tblCellMar>
          <w:top w:w="0" w:type="dxa"/>
          <w:left w:w="108" w:type="dxa"/>
          <w:bottom w:w="0" w:type="dxa"/>
          <w:right w:w="108" w:type="dxa"/>
        </w:tblCellMar>
      </w:tblPr>
      <w:tblGrid>
        <w:gridCol w:w="5794"/>
        <w:gridCol w:w="1571"/>
        <w:gridCol w:w="1590"/>
        <w:gridCol w:w="1920"/>
      </w:tblGrid>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snapToGrid w:val="0"/>
              <w:rPr>
                <w:rFonts w:eastAsia="Calibri"/>
                <w:b/>
                <w:sz w:val="28"/>
                <w:szCs w:val="28"/>
              </w:rPr>
            </w:pPr>
          </w:p>
        </w:tc>
        <w:tc>
          <w:tcPr>
            <w:tcW w:w="1571" w:type="dxa"/>
            <w:tcBorders>
              <w:top w:val="single" w:color="000000" w:sz="4" w:space="0"/>
              <w:left w:val="single" w:color="000000" w:sz="4" w:space="0"/>
              <w:bottom w:val="single" w:color="000000" w:sz="4" w:space="0"/>
            </w:tcBorders>
            <w:shd w:val="clear" w:color="auto" w:fill="auto"/>
            <w:noWrap w:val="0"/>
            <w:vAlign w:val="top"/>
          </w:tcPr>
          <w:p>
            <w:pPr>
              <w:rPr>
                <w:rFonts w:eastAsia="Calibri"/>
                <w:b/>
                <w:sz w:val="28"/>
                <w:szCs w:val="28"/>
              </w:rPr>
            </w:pPr>
            <w:r>
              <w:rPr>
                <w:rFonts w:eastAsia="Calibri"/>
                <w:b/>
                <w:sz w:val="28"/>
                <w:szCs w:val="28"/>
              </w:rPr>
              <w:t>План</w:t>
            </w:r>
            <w:r>
              <w:rPr>
                <w:rFonts w:eastAsia="Calibri"/>
                <w:b/>
                <w:sz w:val="28"/>
                <w:szCs w:val="28"/>
                <w:lang w:val="en-US"/>
              </w:rPr>
              <w:t xml:space="preserve"> </w:t>
            </w:r>
            <w:r>
              <w:rPr>
                <w:rFonts w:eastAsia="Calibri"/>
                <w:b/>
                <w:sz w:val="28"/>
                <w:szCs w:val="28"/>
              </w:rPr>
              <w:t>2021г</w:t>
            </w:r>
            <w:r>
              <w:rPr>
                <w:rFonts w:eastAsia="Calibri"/>
                <w:b/>
                <w:sz w:val="28"/>
                <w:szCs w:val="28"/>
                <w:lang w:val="en-US"/>
              </w:rPr>
              <w:t>.</w:t>
            </w:r>
          </w:p>
        </w:tc>
        <w:tc>
          <w:tcPr>
            <w:tcW w:w="1590" w:type="dxa"/>
            <w:tcBorders>
              <w:top w:val="single" w:color="000000" w:sz="4" w:space="0"/>
              <w:left w:val="single" w:color="000000" w:sz="4" w:space="0"/>
              <w:bottom w:val="single" w:color="000000" w:sz="4" w:space="0"/>
            </w:tcBorders>
            <w:shd w:val="clear" w:color="auto" w:fill="auto"/>
            <w:noWrap w:val="0"/>
            <w:vAlign w:val="top"/>
          </w:tcPr>
          <w:p>
            <w:pPr>
              <w:rPr>
                <w:rFonts w:eastAsia="Calibri"/>
                <w:b/>
                <w:sz w:val="28"/>
                <w:szCs w:val="28"/>
              </w:rPr>
            </w:pPr>
            <w:r>
              <w:rPr>
                <w:rFonts w:eastAsia="Calibri"/>
                <w:b/>
                <w:sz w:val="28"/>
                <w:szCs w:val="28"/>
              </w:rPr>
              <w:t>Фактическое исполнение за 6 мес. 2021г.</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eastAsia="Calibri"/>
                <w:b/>
                <w:sz w:val="28"/>
                <w:szCs w:val="28"/>
              </w:rPr>
            </w:pPr>
            <w:r>
              <w:rPr>
                <w:rFonts w:eastAsia="Calibri"/>
                <w:b/>
                <w:sz w:val="28"/>
                <w:szCs w:val="28"/>
              </w:rPr>
              <w:t xml:space="preserve">% </w:t>
            </w:r>
          </w:p>
          <w:p>
            <w:r>
              <w:rPr>
                <w:rFonts w:eastAsia="Calibri"/>
                <w:b/>
                <w:sz w:val="28"/>
                <w:szCs w:val="28"/>
              </w:rPr>
              <w:t>Исполнения</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b/>
                <w:sz w:val="28"/>
                <w:szCs w:val="28"/>
              </w:rPr>
            </w:pPr>
            <w:r>
              <w:rPr>
                <w:rFonts w:eastAsia="Calibri"/>
                <w:b/>
                <w:sz w:val="28"/>
                <w:szCs w:val="28"/>
              </w:rPr>
              <w:t xml:space="preserve">ДОХОДЫ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b/>
                <w:sz w:val="28"/>
                <w:szCs w:val="28"/>
              </w:rPr>
            </w:pPr>
            <w:r>
              <w:rPr>
                <w:rFonts w:eastAsia="Calibri"/>
                <w:b/>
                <w:sz w:val="28"/>
                <w:szCs w:val="28"/>
              </w:rPr>
              <w:t>32364,9</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b/>
                <w:sz w:val="28"/>
                <w:szCs w:val="28"/>
              </w:rPr>
            </w:pPr>
            <w:r>
              <w:rPr>
                <w:rFonts w:eastAsia="Calibri"/>
                <w:b/>
                <w:sz w:val="28"/>
                <w:szCs w:val="28"/>
              </w:rPr>
              <w:t>16443,6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r>
              <w:t xml:space="preserve">          50,8</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snapToGrid w:val="0"/>
              <w:rPr>
                <w:sz w:val="28"/>
                <w:szCs w:val="28"/>
                <w:lang w:val="en-US"/>
              </w:rPr>
            </w:pPr>
            <w:r>
              <w:rPr>
                <w:rFonts w:eastAsia="Calibri"/>
                <w:sz w:val="28"/>
                <w:szCs w:val="28"/>
              </w:rPr>
              <w:t>НАЛОГОВЫЕ И НЕНАЛОГОВЫЕ ДОХОДЫ</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sz w:val="28"/>
                <w:szCs w:val="28"/>
                <w:lang w:val="en-US"/>
              </w:rPr>
              <w:t xml:space="preserve"> </w:t>
            </w:r>
            <w:r>
              <w:rPr>
                <w:rFonts w:eastAsia="Calibri"/>
                <w:sz w:val="28"/>
                <w:szCs w:val="28"/>
              </w:rPr>
              <w:t>21072,1</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10577,9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50,2</w:t>
            </w:r>
          </w:p>
        </w:tc>
      </w:tr>
      <w:tr>
        <w:tc>
          <w:tcPr>
            <w:tcW w:w="5794" w:type="dxa"/>
            <w:tcBorders>
              <w:top w:val="single" w:color="000000" w:sz="4" w:space="0"/>
              <w:left w:val="single" w:color="000000" w:sz="4" w:space="0"/>
              <w:bottom w:val="single" w:color="000000" w:sz="4" w:space="0"/>
            </w:tcBorders>
            <w:shd w:val="clear" w:color="auto" w:fill="auto"/>
            <w:noWrap w:val="0"/>
            <w:vAlign w:val="top"/>
          </w:tcPr>
          <w:p>
            <w:pPr>
              <w:rPr>
                <w:sz w:val="28"/>
                <w:szCs w:val="28"/>
              </w:rPr>
            </w:pPr>
            <w:r>
              <w:rPr>
                <w:rFonts w:eastAsia="Calibri"/>
                <w:sz w:val="28"/>
                <w:szCs w:val="28"/>
              </w:rPr>
              <w:t>НАЛОГИ НА ПРИБЫЛЬ, ДОХОДЫ</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sz w:val="28"/>
                <w:szCs w:val="28"/>
              </w:rPr>
            </w:pPr>
            <w:r>
              <w:rPr>
                <w:sz w:val="28"/>
                <w:szCs w:val="28"/>
              </w:rPr>
              <w:t xml:space="preserve"> </w:t>
            </w:r>
            <w:r>
              <w:rPr>
                <w:rFonts w:eastAsia="Calibri"/>
                <w:sz w:val="28"/>
                <w:szCs w:val="28"/>
              </w:rPr>
              <w:t>9115,0</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sz w:val="28"/>
                <w:szCs w:val="28"/>
              </w:rPr>
              <w:t xml:space="preserve"> </w:t>
            </w:r>
            <w:r>
              <w:rPr>
                <w:rFonts w:eastAsia="Calibri"/>
                <w:sz w:val="28"/>
                <w:szCs w:val="28"/>
              </w:rPr>
              <w:t>3754,4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41,2</w:t>
            </w:r>
          </w:p>
        </w:tc>
      </w:tr>
      <w:tr>
        <w:tblPrEx>
          <w:tblCellMar>
            <w:top w:w="0" w:type="dxa"/>
            <w:left w:w="108" w:type="dxa"/>
            <w:bottom w:w="0" w:type="dxa"/>
            <w:right w:w="108" w:type="dxa"/>
          </w:tblCellMar>
        </w:tblPrEx>
        <w:tc>
          <w:tcPr>
            <w:tcW w:w="5794" w:type="dxa"/>
            <w:tcBorders>
              <w:left w:val="single" w:color="000000" w:sz="4" w:space="0"/>
              <w:bottom w:val="single" w:color="000000" w:sz="4" w:space="0"/>
            </w:tcBorders>
            <w:shd w:val="clear" w:color="auto" w:fill="auto"/>
            <w:noWrap w:val="0"/>
            <w:vAlign w:val="top"/>
          </w:tcPr>
          <w:p>
            <w:pPr>
              <w:rPr>
                <w:sz w:val="28"/>
                <w:szCs w:val="28"/>
              </w:rPr>
            </w:pPr>
            <w:r>
              <w:rPr>
                <w:rFonts w:eastAsia="Calibri"/>
                <w:sz w:val="28"/>
                <w:szCs w:val="28"/>
              </w:rPr>
              <w:t>Налог на доходы физических лиц</w:t>
            </w:r>
          </w:p>
        </w:tc>
        <w:tc>
          <w:tcPr>
            <w:tcW w:w="1571" w:type="dxa"/>
            <w:tcBorders>
              <w:left w:val="single" w:color="000000" w:sz="4" w:space="0"/>
              <w:bottom w:val="single" w:color="000000" w:sz="4" w:space="0"/>
            </w:tcBorders>
            <w:shd w:val="clear" w:color="auto" w:fill="auto"/>
            <w:noWrap w:val="0"/>
            <w:vAlign w:val="top"/>
          </w:tcPr>
          <w:p>
            <w:pPr>
              <w:jc w:val="center"/>
              <w:rPr>
                <w:sz w:val="28"/>
                <w:szCs w:val="28"/>
              </w:rPr>
            </w:pPr>
            <w:r>
              <w:rPr>
                <w:sz w:val="28"/>
                <w:szCs w:val="28"/>
              </w:rPr>
              <w:t xml:space="preserve"> </w:t>
            </w:r>
            <w:r>
              <w:rPr>
                <w:rFonts w:eastAsia="Calibri"/>
                <w:sz w:val="28"/>
                <w:szCs w:val="28"/>
              </w:rPr>
              <w:t>9115,0</w:t>
            </w:r>
          </w:p>
        </w:tc>
        <w:tc>
          <w:tcPr>
            <w:tcW w:w="1590" w:type="dxa"/>
            <w:tcBorders>
              <w:left w:val="single" w:color="000000" w:sz="4" w:space="0"/>
              <w:bottom w:val="single" w:color="000000" w:sz="4" w:space="0"/>
            </w:tcBorders>
            <w:shd w:val="clear" w:color="auto" w:fill="auto"/>
            <w:noWrap w:val="0"/>
            <w:vAlign w:val="top"/>
          </w:tcPr>
          <w:p>
            <w:pPr>
              <w:jc w:val="center"/>
              <w:rPr>
                <w:rFonts w:eastAsia="Calibri"/>
                <w:sz w:val="28"/>
                <w:szCs w:val="28"/>
              </w:rPr>
            </w:pPr>
            <w:r>
              <w:rPr>
                <w:sz w:val="28"/>
                <w:szCs w:val="28"/>
              </w:rPr>
              <w:t xml:space="preserve">  </w:t>
            </w:r>
            <w:r>
              <w:rPr>
                <w:rFonts w:eastAsia="Calibri"/>
                <w:sz w:val="28"/>
                <w:szCs w:val="28"/>
              </w:rPr>
              <w:t>3754,4</w:t>
            </w:r>
          </w:p>
        </w:tc>
        <w:tc>
          <w:tcPr>
            <w:tcW w:w="1920" w:type="dxa"/>
            <w:tcBorders>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41,2</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4"/>
                <w:szCs w:val="24"/>
              </w:rPr>
              <w:t xml:space="preserve">НАЛОГИ НА СОВОКУПНЫЙ ДОХОД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1857,4</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3632,7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195,6</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rPr>
                <w:rFonts w:eastAsia="Calibri"/>
                <w:sz w:val="28"/>
                <w:szCs w:val="28"/>
              </w:rPr>
            </w:pPr>
            <w:r>
              <w:rPr>
                <w:rFonts w:eastAsia="Calibri"/>
                <w:sz w:val="28"/>
                <w:szCs w:val="28"/>
              </w:rPr>
              <w:t>Единый сельскохозяйственный налог</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1857,4</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3632,7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195,6</w:t>
            </w:r>
          </w:p>
        </w:tc>
      </w:tr>
      <w:tr>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4"/>
                <w:szCs w:val="24"/>
              </w:rPr>
              <w:t xml:space="preserve">НАЛОГИ НА ИМУЩЕСТВО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9289,0</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2882,7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31,0</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8"/>
                <w:szCs w:val="28"/>
              </w:rPr>
              <w:t xml:space="preserve">Налог на имущество физических лиц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1776,0</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134,7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pPr>
            <w:r>
              <w:rPr>
                <w:rFonts w:eastAsia="Calibri"/>
                <w:sz w:val="28"/>
                <w:szCs w:val="28"/>
              </w:rPr>
              <w:t>7,6</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rPr>
                <w:rFonts w:eastAsia="Calibri"/>
                <w:sz w:val="28"/>
                <w:szCs w:val="28"/>
              </w:rPr>
            </w:pPr>
            <w:r>
              <w:rPr>
                <w:rFonts w:eastAsia="Calibri"/>
                <w:sz w:val="28"/>
                <w:szCs w:val="28"/>
              </w:rPr>
              <w:t xml:space="preserve">Земельный налог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7513,0</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2748,0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36,6</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4"/>
                <w:szCs w:val="24"/>
              </w:rPr>
              <w:t xml:space="preserve">ДОХОДЫ ОТ ИСПОЛЬЗОВАНИЯ ИМУЩЕСТВА,       </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xml:space="preserve">НАХОДЯЩЕГОСЯ В ГОСУДАРСТВЕННОЙ И МУНИЦИПАЛЬНОЙ СОБСТВЕННОСТИ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800,3</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307,6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38,4</w:t>
            </w:r>
          </w:p>
        </w:tc>
      </w:tr>
      <w:tr>
        <w:tc>
          <w:tcPr>
            <w:tcW w:w="5794" w:type="dxa"/>
            <w:tcBorders>
              <w:top w:val="single" w:color="000000" w:sz="4" w:space="0"/>
              <w:left w:val="single" w:color="000000" w:sz="4" w:space="0"/>
              <w:bottom w:val="single" w:color="000000" w:sz="4" w:space="0"/>
            </w:tcBorders>
            <w:shd w:val="clear" w:color="auto" w:fill="auto"/>
            <w:noWrap w:val="0"/>
            <w:vAlign w:val="top"/>
          </w:tcPr>
          <w:p>
            <w:pPr>
              <w:rPr>
                <w:rFonts w:eastAsia="Calibri"/>
                <w:sz w:val="28"/>
                <w:szCs w:val="28"/>
              </w:rPr>
            </w:pPr>
            <w:r>
              <w:rPr>
                <w:rFonts w:eastAsia="Calibri"/>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750,6</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307,6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41,0</w:t>
            </w:r>
          </w:p>
        </w:tc>
      </w:tr>
      <w:tr>
        <w:tblPrEx>
          <w:tblCellMar>
            <w:top w:w="0" w:type="dxa"/>
            <w:left w:w="108" w:type="dxa"/>
            <w:bottom w:w="0" w:type="dxa"/>
            <w:right w:w="108" w:type="dxa"/>
          </w:tblCellMar>
        </w:tblPrEx>
        <w:tc>
          <w:tcPr>
            <w:tcW w:w="5794" w:type="dxa"/>
            <w:tcBorders>
              <w:left w:val="single" w:color="000000" w:sz="4" w:space="0"/>
              <w:bottom w:val="single" w:color="000000" w:sz="4" w:space="0"/>
            </w:tcBorders>
            <w:shd w:val="clear" w:color="auto" w:fill="auto"/>
            <w:noWrap w:val="0"/>
            <w:vAlign w:val="top"/>
          </w:tcPr>
          <w:p>
            <w:pPr>
              <w:rPr>
                <w:rFonts w:eastAsia="Calibri"/>
                <w:sz w:val="28"/>
                <w:szCs w:val="28"/>
              </w:rPr>
            </w:pPr>
            <w:r>
              <w:rPr>
                <w:rFonts w:eastAsia="Calibri"/>
                <w:sz w:val="28"/>
                <w:szCs w:val="28"/>
              </w:rPr>
              <w:t>Доходы от сдачи в аренду имущества, составляющего казну поселений (за исключением земельных участков)</w:t>
            </w:r>
          </w:p>
        </w:tc>
        <w:tc>
          <w:tcPr>
            <w:tcW w:w="1571" w:type="dxa"/>
            <w:tcBorders>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49,7</w:t>
            </w:r>
          </w:p>
        </w:tc>
        <w:tc>
          <w:tcPr>
            <w:tcW w:w="1590" w:type="dxa"/>
            <w:tcBorders>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0,0</w:t>
            </w:r>
          </w:p>
        </w:tc>
        <w:tc>
          <w:tcPr>
            <w:tcW w:w="1920" w:type="dxa"/>
            <w:tcBorders>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0,0</w:t>
            </w:r>
          </w:p>
        </w:tc>
      </w:tr>
      <w:tr>
        <w:tblPrEx>
          <w:tblCellMar>
            <w:top w:w="0" w:type="dxa"/>
            <w:left w:w="108" w:type="dxa"/>
            <w:bottom w:w="0" w:type="dxa"/>
            <w:right w:w="108" w:type="dxa"/>
          </w:tblCellMar>
        </w:tblPrEx>
        <w:trPr>
          <w:trHeight w:val="265" w:hRule="atLeast"/>
        </w:trPr>
        <w:tc>
          <w:tcPr>
            <w:tcW w:w="5794" w:type="dxa"/>
            <w:tcBorders>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cs="Times New Roman"/>
                <w:sz w:val="24"/>
                <w:szCs w:val="24"/>
              </w:rPr>
              <w:t>ШРАФЫ, САНКЦИИ, ВОЗМЕЩЕНИЕ УЩЕРБА</w:t>
            </w:r>
          </w:p>
        </w:tc>
        <w:tc>
          <w:tcPr>
            <w:tcW w:w="1571" w:type="dxa"/>
            <w:tcBorders>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10,4</w:t>
            </w:r>
          </w:p>
        </w:tc>
        <w:tc>
          <w:tcPr>
            <w:tcW w:w="1590" w:type="dxa"/>
            <w:tcBorders>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0,5</w:t>
            </w:r>
          </w:p>
        </w:tc>
        <w:tc>
          <w:tcPr>
            <w:tcW w:w="1920" w:type="dxa"/>
            <w:tcBorders>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4,8</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ascii="Times New Roman" w:hAnsi="Times New Roman" w:eastAsia="Calibri" w:cs="Times New Roman"/>
                <w:sz w:val="28"/>
                <w:szCs w:val="28"/>
              </w:rPr>
            </w:pPr>
            <w:r>
              <w:rPr>
                <w:rFonts w:ascii="Times New Roman" w:hAnsi="Times New Roman" w:eastAsia="Calibri"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10,4</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0,5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r>
              <w:rPr>
                <w:rFonts w:eastAsia="Calibri"/>
                <w:sz w:val="28"/>
                <w:szCs w:val="28"/>
              </w:rPr>
              <w:t xml:space="preserve">          4,8</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4"/>
                <w:szCs w:val="24"/>
              </w:rPr>
              <w:t xml:space="preserve">БЕЗВОЗМЕЗДНЫЕ ПОСТУПЛЕНИЯ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11292,8</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5865,7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28"/>
                <w:szCs w:val="28"/>
              </w:rPr>
            </w:pPr>
            <w:r>
              <w:t xml:space="preserve">         51,9</w:t>
            </w:r>
          </w:p>
        </w:tc>
      </w:tr>
      <w:tr>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8"/>
                <w:szCs w:val="28"/>
              </w:rPr>
              <w:t>Безвозмездные поступления от других бюджетов бюджетной системы Российской Федерации</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11292,8</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5865,7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51,9</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ascii="Times New Roman" w:hAnsi="Times New Roman" w:eastAsia="Calibri" w:cs="Times New Roman"/>
                <w:sz w:val="28"/>
                <w:szCs w:val="28"/>
              </w:rPr>
            </w:pPr>
            <w:r>
              <w:rPr>
                <w:rFonts w:ascii="Times New Roman" w:hAnsi="Times New Roman" w:eastAsia="Calibri" w:cs="Times New Roman"/>
                <w:sz w:val="28"/>
                <w:szCs w:val="28"/>
              </w:rPr>
              <w:t>Дотации бюджетам бюджетной системы Российской Федерации</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7211,4</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3605,7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eastAsia="Calibri"/>
                <w:sz w:val="28"/>
                <w:szCs w:val="28"/>
              </w:rPr>
            </w:pPr>
            <w:r>
              <w:rPr>
                <w:rFonts w:eastAsia="Calibri"/>
                <w:sz w:val="28"/>
                <w:szCs w:val="28"/>
              </w:rPr>
              <w:t>50,0</w:t>
            </w:r>
          </w:p>
        </w:tc>
      </w:tr>
      <w:tr>
        <w:tblPrEx>
          <w:tblCellMar>
            <w:top w:w="0" w:type="dxa"/>
            <w:left w:w="108" w:type="dxa"/>
            <w:bottom w:w="0" w:type="dxa"/>
            <w:right w:w="108" w:type="dxa"/>
          </w:tblCellMar>
        </w:tblPrEx>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ascii="Times New Roman" w:hAnsi="Times New Roman" w:eastAsia="Calibri" w:cs="Times New Roman"/>
                <w:sz w:val="28"/>
                <w:szCs w:val="28"/>
              </w:rPr>
            </w:pPr>
            <w:r>
              <w:rPr>
                <w:rFonts w:ascii="Times New Roman" w:hAnsi="Times New Roman" w:eastAsia="Calibri" w:cs="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7211,4</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3605,7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eastAsia="Calibri"/>
                <w:sz w:val="28"/>
                <w:szCs w:val="28"/>
              </w:rPr>
            </w:pPr>
            <w:r>
              <w:rPr>
                <w:rFonts w:eastAsia="Calibri"/>
                <w:sz w:val="28"/>
                <w:szCs w:val="28"/>
              </w:rPr>
              <w:t>50,0</w:t>
            </w:r>
          </w:p>
        </w:tc>
      </w:tr>
      <w:tr>
        <w:trPr>
          <w:trHeight w:val="234" w:hRule="atLeast"/>
        </w:trPr>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8"/>
                <w:szCs w:val="28"/>
              </w:rPr>
              <w:t xml:space="preserve">Субвенции бюджетам бюджетной системы Российской Федерации </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0,2</w:t>
            </w:r>
          </w:p>
        </w:tc>
        <w:tc>
          <w:tcPr>
            <w:tcW w:w="1590"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0,2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100,0</w:t>
            </w:r>
          </w:p>
        </w:tc>
      </w:tr>
      <w:tr>
        <w:tblPrEx>
          <w:tblCellMar>
            <w:top w:w="0" w:type="dxa"/>
            <w:left w:w="108" w:type="dxa"/>
            <w:bottom w:w="0" w:type="dxa"/>
            <w:right w:w="108" w:type="dxa"/>
          </w:tblCellMar>
        </w:tblPrEx>
        <w:trPr>
          <w:trHeight w:val="234" w:hRule="atLeast"/>
        </w:trPr>
        <w:tc>
          <w:tcPr>
            <w:tcW w:w="5794" w:type="dxa"/>
            <w:tcBorders>
              <w:top w:val="single" w:color="000000" w:sz="4" w:space="0"/>
              <w:left w:val="single" w:color="000000" w:sz="4" w:space="0"/>
              <w:bottom w:val="single" w:color="000000" w:sz="4" w:space="0"/>
            </w:tcBorders>
            <w:shd w:val="clear" w:color="auto" w:fill="auto"/>
            <w:noWrap w:val="0"/>
            <w:vAlign w:val="top"/>
          </w:tcPr>
          <w:p>
            <w:pPr>
              <w:pStyle w:val="13"/>
              <w:widowControl/>
              <w:ind w:firstLine="0"/>
              <w:rPr>
                <w:rFonts w:eastAsia="Calibri"/>
                <w:sz w:val="28"/>
                <w:szCs w:val="28"/>
              </w:rPr>
            </w:pPr>
            <w:r>
              <w:rPr>
                <w:rFonts w:ascii="Times New Roman" w:hAnsi="Times New Roman" w:eastAsia="Calibri" w:cs="Times New Roman"/>
                <w:sz w:val="28"/>
                <w:szCs w:val="28"/>
              </w:rPr>
              <w:t>Иные межбюджетные трансферты</w:t>
            </w:r>
          </w:p>
        </w:tc>
        <w:tc>
          <w:tcPr>
            <w:tcW w:w="1571" w:type="dxa"/>
            <w:tcBorders>
              <w:top w:val="single" w:color="000000" w:sz="4" w:space="0"/>
              <w:left w:val="single" w:color="000000" w:sz="4" w:space="0"/>
              <w:bottom w:val="single" w:color="000000" w:sz="4" w:space="0"/>
            </w:tcBorders>
            <w:shd w:val="clear" w:color="auto" w:fill="auto"/>
            <w:noWrap w:val="0"/>
            <w:vAlign w:val="top"/>
          </w:tcPr>
          <w:p>
            <w:pPr>
              <w:jc w:val="center"/>
              <w:rPr>
                <w:rFonts w:eastAsia="Calibri"/>
                <w:sz w:val="28"/>
                <w:szCs w:val="28"/>
              </w:rPr>
            </w:pPr>
            <w:r>
              <w:rPr>
                <w:rFonts w:eastAsia="Calibri"/>
                <w:sz w:val="28"/>
                <w:szCs w:val="28"/>
              </w:rPr>
              <w:t>4081,2</w:t>
            </w:r>
          </w:p>
        </w:tc>
        <w:tc>
          <w:tcPr>
            <w:tcW w:w="1590" w:type="dxa"/>
            <w:tcBorders>
              <w:top w:val="single" w:color="000000" w:sz="4" w:space="0"/>
              <w:left w:val="single" w:color="000000" w:sz="4" w:space="0"/>
              <w:bottom w:val="single" w:color="000000" w:sz="4" w:space="0"/>
            </w:tcBorders>
            <w:shd w:val="clear" w:color="auto" w:fill="auto"/>
            <w:noWrap w:val="0"/>
            <w:vAlign w:val="top"/>
          </w:tcPr>
          <w:p>
            <w:pPr>
              <w:rPr>
                <w:rFonts w:eastAsia="Calibri"/>
                <w:sz w:val="28"/>
                <w:szCs w:val="28"/>
              </w:rPr>
            </w:pPr>
            <w:r>
              <w:rPr>
                <w:rFonts w:eastAsia="Calibri"/>
                <w:sz w:val="28"/>
                <w:szCs w:val="28"/>
              </w:rPr>
              <w:t xml:space="preserve">       2259,8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rFonts w:eastAsia="Calibri"/>
                <w:sz w:val="28"/>
                <w:szCs w:val="28"/>
              </w:rPr>
              <w:t>55,4</w:t>
            </w:r>
          </w:p>
        </w:tc>
      </w:tr>
    </w:tbl>
    <w:p/>
    <w:p>
      <w:pPr>
        <w:shd w:val="clear" w:color="auto" w:fill="FFFFFF"/>
        <w:suppressAutoHyphens/>
        <w:spacing w:line="276" w:lineRule="auto"/>
        <w:ind w:left="-567"/>
        <w:jc w:val="both"/>
        <w:rPr>
          <w:rFonts w:ascii="Times New Roman" w:hAnsi="Times New Roman" w:cs="Times New Roman"/>
          <w:sz w:val="28"/>
          <w:szCs w:val="28"/>
          <w:lang w:eastAsia="zh-CN"/>
        </w:rPr>
      </w:pPr>
      <w:r>
        <w:rPr>
          <w:rFonts w:ascii="Times New Roman" w:hAnsi="Times New Roman" w:cs="Times New Roman"/>
          <w:sz w:val="28"/>
          <w:szCs w:val="28"/>
          <w:lang w:eastAsia="zh-CN"/>
        </w:rPr>
        <w:t>Администрацией Покровского сельского поселения ведется активная работа по снижению задолженности по налогам:</w:t>
      </w:r>
    </w:p>
    <w:p>
      <w:pPr>
        <w:shd w:val="clear" w:color="auto" w:fill="FFFFFF"/>
        <w:tabs>
          <w:tab w:val="left" w:pos="1214"/>
        </w:tabs>
        <w:spacing w:line="276" w:lineRule="auto"/>
        <w:jc w:val="both"/>
        <w:rPr>
          <w:rFonts w:ascii="Times New Roman" w:hAnsi="Times New Roman" w:cs="Times New Roman"/>
          <w:sz w:val="28"/>
          <w:szCs w:val="28"/>
        </w:rPr>
      </w:pPr>
    </w:p>
    <w:p>
      <w:pPr>
        <w:pStyle w:val="12"/>
        <w:spacing w:before="0" w:beforeAutospacing="0" w:after="0" w:afterAutospacing="0" w:line="276" w:lineRule="auto"/>
        <w:ind w:firstLine="426"/>
        <w:jc w:val="center"/>
        <w:textAlignment w:val="baseline"/>
        <w:rPr>
          <w:rStyle w:val="11"/>
          <w:b/>
          <w:iCs/>
          <w:sz w:val="28"/>
          <w:szCs w:val="28"/>
        </w:rPr>
      </w:pPr>
      <w:r>
        <w:rPr>
          <w:rStyle w:val="11"/>
          <w:b/>
          <w:iCs/>
          <w:sz w:val="28"/>
          <w:szCs w:val="28"/>
        </w:rPr>
        <w:t>МЕРОПРИЯТИЯ, ПРОВОДИМЫЕ АДМИНИСТРАЦИЕЙ ПОКРОВСКОГО СЕЛЬСКОГО ПОСЕЛЕНИЯ В РАМКАХ ЗАКРЕПЛЕННЫХ ПОЛНОМОЧИЙ</w:t>
      </w:r>
    </w:p>
    <w:p>
      <w:pPr>
        <w:shd w:val="clear" w:color="auto" w:fill="FFFFFF"/>
        <w:tabs>
          <w:tab w:val="left" w:pos="1214"/>
        </w:tabs>
        <w:spacing w:line="276" w:lineRule="auto"/>
        <w:jc w:val="center"/>
        <w:rPr>
          <w:rFonts w:ascii="Times New Roman" w:hAnsi="Times New Roman" w:cs="Times New Roman"/>
          <w:sz w:val="28"/>
          <w:szCs w:val="28"/>
          <w:u w:val="single"/>
        </w:rPr>
      </w:pPr>
    </w:p>
    <w:p>
      <w:pPr>
        <w:shd w:val="clear" w:color="auto" w:fill="FFFFFF"/>
        <w:tabs>
          <w:tab w:val="left" w:pos="1214"/>
        </w:tabs>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Охрана общественного порядка и защита территории от чрезвычайных ситуаций</w:t>
      </w:r>
    </w:p>
    <w:p>
      <w:pPr>
        <w:shd w:val="clear" w:color="auto" w:fill="FFFFFF"/>
        <w:tabs>
          <w:tab w:val="left" w:pos="1214"/>
        </w:tabs>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Покровского сельского поселения осуществляет деятельность добровольная народная дружина. В </w:t>
      </w:r>
      <w:r>
        <w:rPr>
          <w:rFonts w:ascii="Times New Roman" w:hAnsi="Times New Roman" w:cs="Times New Roman"/>
          <w:sz w:val="28"/>
          <w:szCs w:val="28"/>
          <w:lang w:val="ru-RU"/>
        </w:rPr>
        <w:t>первом</w:t>
      </w:r>
      <w:r>
        <w:rPr>
          <w:rFonts w:hint="default" w:ascii="Times New Roman" w:hAnsi="Times New Roman" w:cs="Times New Roman"/>
          <w:sz w:val="28"/>
          <w:szCs w:val="28"/>
          <w:lang w:val="ru-RU"/>
        </w:rPr>
        <w:t xml:space="preserve"> полугодии </w:t>
      </w:r>
      <w:r>
        <w:rPr>
          <w:rFonts w:ascii="Times New Roman" w:hAnsi="Times New Roman" w:cs="Times New Roman"/>
          <w:sz w:val="28"/>
          <w:szCs w:val="28"/>
        </w:rPr>
        <w:t>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w:t>
      </w:r>
      <w:r>
        <w:rPr>
          <w:rFonts w:ascii="Times New Roman" w:hAnsi="Times New Roman" w:cs="Times New Roman"/>
          <w:sz w:val="28"/>
          <w:szCs w:val="28"/>
          <w:lang w:val="ru-RU"/>
        </w:rPr>
        <w:t>а</w:t>
      </w:r>
      <w:r>
        <w:rPr>
          <w:rFonts w:ascii="Times New Roman" w:hAnsi="Times New Roman" w:cs="Times New Roman"/>
          <w:sz w:val="28"/>
          <w:szCs w:val="28"/>
        </w:rPr>
        <w:t xml:space="preserve"> члены ДНД совместно с сотрудниками ОМВД России по Неклиновскому району принимали участие в профилактических мероприятиях по выявлению нарушений «Масочного режима» в общественных местах, в организациях и местах торговли. В ходе таких мероприятий было выявлено </w:t>
      </w:r>
      <w:r>
        <w:rPr>
          <w:rFonts w:hint="default" w:ascii="Times New Roman" w:hAnsi="Times New Roman" w:cs="Times New Roman"/>
          <w:sz w:val="28"/>
          <w:szCs w:val="28"/>
          <w:lang w:val="ru-RU"/>
        </w:rPr>
        <w:t>12</w:t>
      </w:r>
      <w:r>
        <w:rPr>
          <w:rFonts w:ascii="Times New Roman" w:hAnsi="Times New Roman" w:cs="Times New Roman"/>
          <w:sz w:val="28"/>
          <w:szCs w:val="28"/>
        </w:rPr>
        <w:t xml:space="preserve"> нарушений, по каждому нарушению составлены протоколы об административном правонарушении. Более </w:t>
      </w:r>
      <w:r>
        <w:rPr>
          <w:rFonts w:hint="default" w:ascii="Times New Roman" w:hAnsi="Times New Roman" w:cs="Times New Roman"/>
          <w:sz w:val="28"/>
          <w:szCs w:val="28"/>
          <w:lang w:val="ru-RU"/>
        </w:rPr>
        <w:t>300</w:t>
      </w:r>
      <w:r>
        <w:rPr>
          <w:rFonts w:ascii="Times New Roman" w:hAnsi="Times New Roman" w:cs="Times New Roman"/>
          <w:sz w:val="28"/>
          <w:szCs w:val="28"/>
        </w:rPr>
        <w:t xml:space="preserve"> часов дружинники провели на дежурствах согласно утверждённых графиков. В 2020 году Администрацией Неклиновского района проводился конкурс «Лучшая народная дружина Неклиновского района», где ДНД Покровского сельского поселения заняла 1-е место. </w:t>
      </w:r>
    </w:p>
    <w:p>
      <w:pPr>
        <w:shd w:val="clear" w:color="auto" w:fill="FFFFFF"/>
        <w:tabs>
          <w:tab w:val="left" w:pos="0"/>
        </w:tabs>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же на территории Покровского сельского поселения организована Добровольная Пожарная Дружина, количественным составом 12 человек. Дружина укомплектована пятью ранцевыми огнетушителями тремя «хлопушами» и двумя «воздуходувными устройствами» для тушения ландшафтных пожаров. За </w:t>
      </w:r>
      <w:r>
        <w:rPr>
          <w:rFonts w:ascii="Times New Roman" w:hAnsi="Times New Roman" w:cs="Times New Roman"/>
          <w:sz w:val="28"/>
          <w:szCs w:val="28"/>
          <w:lang w:val="ru-RU"/>
        </w:rPr>
        <w:t>первое</w:t>
      </w:r>
      <w:r>
        <w:rPr>
          <w:rFonts w:hint="default" w:ascii="Times New Roman" w:hAnsi="Times New Roman" w:cs="Times New Roman"/>
          <w:sz w:val="28"/>
          <w:szCs w:val="28"/>
          <w:lang w:val="ru-RU"/>
        </w:rPr>
        <w:t xml:space="preserve"> полугодие </w:t>
      </w:r>
      <w:r>
        <w:rPr>
          <w:rFonts w:ascii="Times New Roman" w:hAnsi="Times New Roman" w:cs="Times New Roman"/>
          <w:sz w:val="28"/>
          <w:szCs w:val="28"/>
        </w:rPr>
        <w:t>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w:t>
      </w:r>
      <w:r>
        <w:rPr>
          <w:rFonts w:ascii="Times New Roman" w:hAnsi="Times New Roman" w:cs="Times New Roman"/>
          <w:sz w:val="28"/>
          <w:szCs w:val="28"/>
          <w:lang w:val="ru-RU"/>
        </w:rPr>
        <w:t>а</w:t>
      </w:r>
      <w:r>
        <w:rPr>
          <w:rFonts w:ascii="Times New Roman" w:hAnsi="Times New Roman" w:cs="Times New Roman"/>
          <w:sz w:val="28"/>
          <w:szCs w:val="28"/>
        </w:rPr>
        <w:t xml:space="preserve"> на территории поселения произошло </w:t>
      </w:r>
      <w:r>
        <w:rPr>
          <w:rFonts w:hint="default" w:ascii="Times New Roman" w:hAnsi="Times New Roman" w:cs="Times New Roman"/>
          <w:sz w:val="28"/>
          <w:szCs w:val="28"/>
          <w:highlight w:val="yellow"/>
          <w:lang w:val="ru-RU"/>
        </w:rPr>
        <w:t>14</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пожаров: из них </w:t>
      </w:r>
      <w:r>
        <w:rPr>
          <w:rFonts w:hint="default" w:ascii="Times New Roman" w:hAnsi="Times New Roman" w:cs="Times New Roman"/>
          <w:sz w:val="28"/>
          <w:szCs w:val="28"/>
          <w:highlight w:val="yellow"/>
          <w:lang w:val="ru-RU"/>
        </w:rPr>
        <w:t>13</w:t>
      </w:r>
      <w:r>
        <w:rPr>
          <w:rFonts w:ascii="Times New Roman" w:hAnsi="Times New Roman" w:cs="Times New Roman"/>
          <w:sz w:val="28"/>
          <w:szCs w:val="28"/>
        </w:rPr>
        <w:t xml:space="preserve"> ландшафтных и </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бытовых (горели хозяйственные постройки).</w:t>
      </w:r>
      <w:r>
        <w:rPr>
          <w:rFonts w:hint="default" w:ascii="Times New Roman" w:hAnsi="Times New Roman" w:cs="Times New Roman"/>
          <w:sz w:val="28"/>
          <w:szCs w:val="28"/>
          <w:lang w:val="ru-RU"/>
        </w:rPr>
        <w:t xml:space="preserve"> К сожалению, пожароопасный период ещё впереди, поэтому обращаюсь ко всем жителям села Покровское, не разводить костры на приусадебных участках, а так же не допускать сухостоя на придомовых территориях.</w:t>
      </w:r>
      <w:r>
        <w:rPr>
          <w:rFonts w:ascii="Times New Roman" w:hAnsi="Times New Roman" w:cs="Times New Roman"/>
          <w:sz w:val="28"/>
          <w:szCs w:val="28"/>
        </w:rPr>
        <w:br w:type="textWrapping"/>
      </w:r>
      <w:r>
        <w:rPr>
          <w:rFonts w:ascii="Times New Roman" w:hAnsi="Times New Roman" w:cs="Times New Roman"/>
          <w:sz w:val="28"/>
          <w:szCs w:val="28"/>
        </w:rPr>
        <w:tab/>
      </w:r>
      <w:r>
        <w:rPr>
          <w:rFonts w:hint="default" w:ascii="Times New Roman" w:hAnsi="Times New Roman" w:cs="Times New Roman"/>
          <w:sz w:val="28"/>
          <w:szCs w:val="28"/>
          <w:lang w:val="ru-RU"/>
        </w:rPr>
        <w:tab/>
      </w:r>
      <w:r>
        <w:rPr>
          <w:rFonts w:ascii="Times New Roman" w:hAnsi="Times New Roman" w:cs="Times New Roman"/>
          <w:sz w:val="28"/>
          <w:szCs w:val="28"/>
        </w:rPr>
        <w:t>Сотрудниками ДПД ведётся активная профилактическая работа среди населения о соблюдении правил пожарной безопасности в быту. Выдаются памятки, в многодетных семьях устанавливаются  пожарные извещатели. В начале 2021 года на перекрёстке ул. Привокзальная и пер. Сельмаш был размещён баннер на тему профилактики пожарной безопасности.</w:t>
      </w:r>
    </w:p>
    <w:p>
      <w:pPr>
        <w:spacing w:line="276" w:lineRule="auto"/>
        <w:ind w:left="-567" w:firstLine="567"/>
        <w:jc w:val="both"/>
        <w:rPr>
          <w:rFonts w:ascii="Times New Roman" w:hAnsi="Times New Roman" w:cs="Times New Roman"/>
          <w:b/>
          <w:bCs/>
          <w:sz w:val="28"/>
          <w:szCs w:val="28"/>
        </w:rPr>
      </w:pPr>
    </w:p>
    <w:p>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Электроснабжение</w:t>
      </w:r>
    </w:p>
    <w:p>
      <w:pPr>
        <w:spacing w:line="276" w:lineRule="auto"/>
        <w:ind w:left="-567" w:firstLine="567"/>
        <w:jc w:val="both"/>
        <w:rPr>
          <w:rFonts w:hint="default" w:ascii="Times New Roman" w:hAnsi="Times New Roman" w:cs="Times New Roman"/>
          <w:b/>
          <w:bCs/>
          <w:sz w:val="28"/>
          <w:szCs w:val="28"/>
          <w:lang w:val="ru-RU"/>
        </w:rPr>
      </w:pPr>
      <w:r>
        <w:rPr>
          <w:rFonts w:ascii="Times New Roman" w:hAnsi="Times New Roman" w:cs="Times New Roman"/>
          <w:sz w:val="28"/>
          <w:szCs w:val="28"/>
        </w:rPr>
        <w:t xml:space="preserve">Одной из злободневных проблем в поселении является электроснабжение. Во-первых, электросетевое хозяйство устарело и имеет высокий износ, во-вторых, на территории поселения до 2020 года находилось 5 бесхозных КТП, что не позволяло ресурсоснабжающей организации содержать и ремонтировать их должным образом. В 2020 году ситуация изменилась, бесхозные КТП были оформлены в собственность поселения и выставлены на торги, в результате появился новый собственник, который готов вкладывать значительные средства в содержание электрических подстанций и заинтересован в их бесперебойной работе. </w:t>
      </w:r>
      <w:r>
        <w:rPr>
          <w:rFonts w:ascii="Times New Roman" w:hAnsi="Times New Roman" w:cs="Times New Roman"/>
          <w:sz w:val="28"/>
          <w:szCs w:val="28"/>
          <w:lang w:val="ru-RU"/>
        </w:rPr>
        <w:t>Начиная</w:t>
      </w:r>
      <w:r>
        <w:rPr>
          <w:rFonts w:hint="default" w:ascii="Times New Roman" w:hAnsi="Times New Roman" w:cs="Times New Roman"/>
          <w:sz w:val="28"/>
          <w:szCs w:val="28"/>
          <w:lang w:val="ru-RU"/>
        </w:rPr>
        <w:t xml:space="preserve"> с февраля месяца Администрацией поселения проводилась работа по обрезке и удалению аварийных деревьев, в том числе и под линиями электропередач, основанием для обрезки служили письменные и устные обращения граждан. Данная работа продолжается совместно с Неклиновским РЭС.</w:t>
      </w:r>
    </w:p>
    <w:p>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Газоснабжение</w:t>
      </w:r>
    </w:p>
    <w:p>
      <w:pPr>
        <w:spacing w:line="276" w:lineRule="auto"/>
        <w:ind w:left="-567" w:firstLine="567"/>
        <w:jc w:val="both"/>
        <w:rPr>
          <w:rFonts w:ascii="Times New Roman" w:hAnsi="Times New Roman" w:cs="Times New Roman"/>
          <w:b/>
          <w:bCs/>
          <w:sz w:val="28"/>
          <w:szCs w:val="28"/>
          <w:u w:val="single"/>
        </w:rPr>
      </w:pPr>
      <w:r>
        <w:rPr>
          <w:rFonts w:ascii="Times New Roman" w:hAnsi="Times New Roman" w:cs="Times New Roman"/>
          <w:sz w:val="28"/>
          <w:szCs w:val="28"/>
        </w:rPr>
        <w:t xml:space="preserve"> В 2018 году Администрацией Покровского сельского поселения была разработана схема газоснабжения с. Покровское. Это позволило газифицировать детский садик «Теремок» и в 2020 году подать заявку в Программу газификации Ростовской области для выделения средств на изготовление проектно-сметной документации и дальнейшей газификации пер. Виноградный и жилого массива между районом СХТ и «Новым Посёлком».</w:t>
      </w:r>
      <w:r>
        <w:rPr>
          <w:rFonts w:hint="default" w:ascii="Times New Roman" w:hAnsi="Times New Roman" w:cs="Times New Roman"/>
          <w:sz w:val="28"/>
          <w:szCs w:val="28"/>
          <w:lang w:val="ru-RU"/>
        </w:rPr>
        <w:t xml:space="preserve"> В 2021 году Администрацией поселения запланированы средства на софинансирование строительства разводящих сетей газоснабжения в жилом массиве между ул. СХТ и «Новым Посёлком».</w:t>
      </w:r>
      <w:r>
        <w:rPr>
          <w:rFonts w:ascii="Times New Roman" w:hAnsi="Times New Roman" w:cs="Times New Roman"/>
          <w:sz w:val="28"/>
          <w:szCs w:val="28"/>
        </w:rPr>
        <w:t xml:space="preserve"> Так же остаётся проблема содержания и технического обслуживания газового оборудования и газопроводов.</w:t>
      </w:r>
      <w:r>
        <w:rPr>
          <w:rFonts w:hint="default" w:ascii="Times New Roman" w:hAnsi="Times New Roman" w:cs="Times New Roman"/>
          <w:sz w:val="28"/>
          <w:szCs w:val="28"/>
          <w:lang w:val="ru-RU"/>
        </w:rPr>
        <w:t xml:space="preserve"> В этом году выполнена оценка газового имущества с целью проведения торгов и дальнейшей  передачи ресурсоснабжающей организации.</w:t>
      </w:r>
    </w:p>
    <w:p>
      <w:pPr>
        <w:spacing w:line="276" w:lineRule="auto"/>
        <w:ind w:left="-567" w:firstLine="141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Благоустройство</w:t>
      </w:r>
    </w:p>
    <w:p>
      <w:pPr>
        <w:spacing w:line="276" w:lineRule="auto"/>
        <w:ind w:left="-567" w:firstLine="1418"/>
        <w:jc w:val="center"/>
        <w:rPr>
          <w:rFonts w:ascii="Times New Roman" w:hAnsi="Times New Roman" w:cs="Times New Roman"/>
          <w:b/>
          <w:bCs/>
          <w:sz w:val="28"/>
          <w:szCs w:val="28"/>
          <w:u w:val="single"/>
        </w:rPr>
      </w:pP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В течении всего года на территории Покровского сельского поселения работала комиссия из числа сотрудников Администрации. Всего было составлено </w:t>
      </w:r>
      <w:r>
        <w:rPr>
          <w:rFonts w:hint="default" w:ascii="Times New Roman" w:hAnsi="Times New Roman" w:cs="Times New Roman"/>
          <w:sz w:val="28"/>
          <w:szCs w:val="28"/>
          <w:lang w:val="ru-RU"/>
        </w:rPr>
        <w:t>32</w:t>
      </w:r>
      <w:r>
        <w:rPr>
          <w:rFonts w:ascii="Times New Roman" w:hAnsi="Times New Roman" w:cs="Times New Roman"/>
          <w:sz w:val="28"/>
          <w:szCs w:val="28"/>
        </w:rPr>
        <w:t xml:space="preserve"> административных протокол</w:t>
      </w:r>
      <w:r>
        <w:rPr>
          <w:rFonts w:ascii="Times New Roman" w:hAnsi="Times New Roman" w:cs="Times New Roman"/>
          <w:sz w:val="28"/>
          <w:szCs w:val="28"/>
          <w:lang w:val="ru-RU"/>
        </w:rPr>
        <w:t>а</w:t>
      </w:r>
      <w:r>
        <w:rPr>
          <w:rFonts w:hint="default" w:ascii="Times New Roman" w:hAnsi="Times New Roman" w:cs="Times New Roman"/>
          <w:sz w:val="28"/>
          <w:szCs w:val="28"/>
          <w:lang w:val="ru-RU"/>
        </w:rPr>
        <w:t xml:space="preserve"> (АПГ прошлого года 8)</w:t>
      </w:r>
      <w:r>
        <w:rPr>
          <w:rFonts w:ascii="Times New Roman" w:hAnsi="Times New Roman" w:cs="Times New Roman"/>
          <w:sz w:val="28"/>
          <w:szCs w:val="28"/>
        </w:rPr>
        <w:t xml:space="preserve"> за нарушение Правил благоустройства территории Покровского сельского поселения и выдано более </w:t>
      </w:r>
      <w:r>
        <w:rPr>
          <w:rFonts w:hint="default" w:ascii="Times New Roman" w:hAnsi="Times New Roman" w:cs="Times New Roman"/>
          <w:sz w:val="28"/>
          <w:szCs w:val="28"/>
          <w:lang w:val="ru-RU"/>
        </w:rPr>
        <w:t xml:space="preserve">40 </w:t>
      </w:r>
      <w:r>
        <w:rPr>
          <w:rFonts w:ascii="Times New Roman" w:hAnsi="Times New Roman" w:cs="Times New Roman"/>
          <w:sz w:val="28"/>
          <w:szCs w:val="28"/>
        </w:rPr>
        <w:t>предписаний как жителям села, так и юридическим лицам.</w:t>
      </w:r>
      <w:r>
        <w:rPr>
          <w:rFonts w:hint="default" w:ascii="Times New Roman" w:hAnsi="Times New Roman" w:cs="Times New Roman"/>
          <w:sz w:val="28"/>
          <w:szCs w:val="28"/>
          <w:lang w:val="ru-RU"/>
        </w:rPr>
        <w:t xml:space="preserve"> (АПГ 50). </w:t>
      </w:r>
      <w:r>
        <w:rPr>
          <w:rFonts w:ascii="Times New Roman" w:hAnsi="Times New Roman" w:cs="Times New Roman"/>
          <w:sz w:val="28"/>
          <w:szCs w:val="28"/>
        </w:rPr>
        <w:t xml:space="preserve"> </w:t>
      </w:r>
      <w:r>
        <w:rPr>
          <w:rFonts w:ascii="Times New Roman" w:hAnsi="Times New Roman" w:cs="Times New Roman"/>
          <w:sz w:val="28"/>
          <w:szCs w:val="28"/>
          <w:lang w:val="ru-RU"/>
        </w:rPr>
        <w:t>Д</w:t>
      </w:r>
      <w:r>
        <w:rPr>
          <w:rFonts w:ascii="Times New Roman" w:hAnsi="Times New Roman" w:cs="Times New Roman"/>
          <w:sz w:val="28"/>
          <w:szCs w:val="28"/>
        </w:rPr>
        <w:t>анная работа продолж</w:t>
      </w:r>
      <w:r>
        <w:rPr>
          <w:rFonts w:ascii="Times New Roman" w:hAnsi="Times New Roman" w:cs="Times New Roman"/>
          <w:sz w:val="28"/>
          <w:szCs w:val="28"/>
          <w:lang w:val="ru-RU"/>
        </w:rPr>
        <w:t>ается</w:t>
      </w:r>
      <w:r>
        <w:rPr>
          <w:rFonts w:ascii="Times New Roman" w:hAnsi="Times New Roman" w:cs="Times New Roman"/>
          <w:sz w:val="28"/>
          <w:szCs w:val="28"/>
        </w:rPr>
        <w:t>.</w:t>
      </w:r>
      <w:r>
        <w:rPr>
          <w:rFonts w:ascii="Times New Roman" w:hAnsi="Times New Roman" w:cs="Times New Roman"/>
          <w:sz w:val="28"/>
          <w:szCs w:val="28"/>
        </w:rPr>
        <w:br w:type="textWrapping"/>
      </w:r>
      <w:r>
        <w:rPr>
          <w:rFonts w:ascii="Times New Roman" w:hAnsi="Times New Roman" w:cs="Times New Roman"/>
          <w:sz w:val="28"/>
          <w:szCs w:val="28"/>
        </w:rPr>
        <w:t xml:space="preserve">           Администрацией Покровского сельского поселения уделяется особое внимание благоустройству и санитарному порядку территории.</w:t>
      </w:r>
      <w:r>
        <w:rPr>
          <w:rFonts w:hint="default" w:ascii="Times New Roman" w:hAnsi="Times New Roman" w:cs="Times New Roman"/>
          <w:sz w:val="28"/>
          <w:szCs w:val="28"/>
          <w:lang w:val="ru-RU"/>
        </w:rPr>
        <w:t xml:space="preserve"> В первом полугодии </w:t>
      </w:r>
      <w:r>
        <w:rPr>
          <w:rFonts w:ascii="Times New Roman" w:hAnsi="Times New Roman" w:cs="Times New Roman"/>
          <w:sz w:val="28"/>
          <w:szCs w:val="28"/>
        </w:rPr>
        <w:t>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w:t>
      </w:r>
      <w:r>
        <w:rPr>
          <w:rFonts w:ascii="Times New Roman" w:hAnsi="Times New Roman" w:cs="Times New Roman"/>
          <w:sz w:val="28"/>
          <w:szCs w:val="28"/>
          <w:lang w:val="ru-RU"/>
        </w:rPr>
        <w:t>а</w:t>
      </w:r>
      <w:r>
        <w:rPr>
          <w:rFonts w:ascii="Times New Roman" w:hAnsi="Times New Roman" w:cs="Times New Roman"/>
          <w:sz w:val="28"/>
          <w:szCs w:val="28"/>
        </w:rPr>
        <w:t xml:space="preserve"> на территории Покровского сельского поселения было организовано </w:t>
      </w:r>
      <w:r>
        <w:rPr>
          <w:rFonts w:hint="default" w:ascii="Times New Roman" w:hAnsi="Times New Roman" w:cs="Times New Roman"/>
          <w:sz w:val="28"/>
          <w:szCs w:val="28"/>
          <w:lang w:val="ru-RU"/>
        </w:rPr>
        <w:t>7</w:t>
      </w:r>
      <w:r>
        <w:rPr>
          <w:rFonts w:ascii="Times New Roman" w:hAnsi="Times New Roman" w:cs="Times New Roman"/>
          <w:sz w:val="28"/>
          <w:szCs w:val="28"/>
        </w:rPr>
        <w:t xml:space="preserve"> субботников, на которых приняло участие 27 организаций</w:t>
      </w:r>
      <w:r>
        <w:rPr>
          <w:rFonts w:hint="default" w:ascii="Times New Roman" w:hAnsi="Times New Roman" w:cs="Times New Roman"/>
          <w:sz w:val="28"/>
          <w:szCs w:val="28"/>
          <w:lang w:val="ru-RU"/>
        </w:rPr>
        <w:t>, все работали согласно закреплённых территорий. Выполнялись работы по сбору мусора, побелке деревьев, высадке молодых саженцев.</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Более подробней хотел бы остановиться на работах и мероприятиях, выполненных в</w:t>
      </w:r>
      <w:r>
        <w:rPr>
          <w:rFonts w:hint="default" w:ascii="Times New Roman" w:hAnsi="Times New Roman" w:cs="Times New Roman"/>
          <w:sz w:val="28"/>
          <w:szCs w:val="28"/>
          <w:lang w:val="ru-RU"/>
        </w:rPr>
        <w:t xml:space="preserve"> первом полугодии</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по благоустройству и содержанию территории Покровского сельского поселения:</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Изготовление и установка вертикальных баннеров на опорах уличного освещения в количестве 82 шт. и горизонтальных баннеров на клумбе «Донская степь»</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Текущий ремонт памятников Великой Отечественной войны и памятных знаков на сумму </w:t>
      </w:r>
      <w:r>
        <w:rPr>
          <w:rFonts w:hint="default" w:ascii="Times New Roman" w:hAnsi="Times New Roman" w:cs="Times New Roman"/>
          <w:sz w:val="28"/>
          <w:szCs w:val="28"/>
          <w:lang w:val="ru-RU"/>
        </w:rPr>
        <w:t>208,5</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Покос сорной растительности под зелёными насаждениями (Скверы) в течении весенне-летнего периода </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Покос сорной растительности механическим способом на улицах и переулках с. Покровского в течении весенне-летнего периода</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Озеленение и содержание клумб, уходные работы за кустарником, высадка однолетних цветов</w:t>
      </w:r>
      <w:r>
        <w:rPr>
          <w:rFonts w:hint="default" w:ascii="Times New Roman" w:hAnsi="Times New Roman" w:cs="Times New Roman"/>
          <w:sz w:val="28"/>
          <w:szCs w:val="28"/>
          <w:lang w:val="ru-RU"/>
        </w:rPr>
        <w:t>. (высажено 2700 цветов)</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и содержание объектов уличного освещения на территории Покровского сельского поселения </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пешеходной дорожки в сквере «Победы» к новой поликлинике </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Содержание объектов благоустройства на территории Покровского сельского поселения (площадь им. А. Береста, сквер «Победы») .</w:t>
      </w:r>
    </w:p>
    <w:p>
      <w:pPr>
        <w:pStyle w:val="16"/>
        <w:numPr>
          <w:ilvl w:val="0"/>
          <w:numId w:val="4"/>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Текущий ремонт плиточного покрытия на площади им. А. Береста</w:t>
      </w:r>
      <w:r>
        <w:rPr>
          <w:rFonts w:hint="default" w:ascii="Times New Roman" w:hAnsi="Times New Roman" w:cs="Times New Roman"/>
          <w:sz w:val="28"/>
          <w:szCs w:val="28"/>
          <w:lang w:val="ru-RU"/>
        </w:rPr>
        <w:t>.</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монтаж освещения арочного покрытия -43,4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озеленение территории </w:t>
      </w:r>
      <w:bookmarkStart w:id="6" w:name="_Hlk44662700"/>
      <w:r>
        <w:rPr>
          <w:rFonts w:ascii="Times New Roman" w:hAnsi="Times New Roman" w:cs="Times New Roman"/>
          <w:sz w:val="28"/>
          <w:szCs w:val="28"/>
        </w:rPr>
        <w:t xml:space="preserve">— </w:t>
      </w:r>
      <w:bookmarkEnd w:id="6"/>
      <w:r>
        <w:rPr>
          <w:rFonts w:ascii="Times New Roman" w:hAnsi="Times New Roman" w:cs="Times New Roman"/>
          <w:sz w:val="28"/>
          <w:szCs w:val="28"/>
        </w:rPr>
        <w:t>1139,2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содержание мест захоронения — 256,2 тыс. рублей,</w:t>
      </w:r>
    </w:p>
    <w:p>
      <w:pPr>
        <w:pStyle w:val="13"/>
        <w:widowControl/>
        <w:ind w:firstLine="0"/>
        <w:jc w:val="both"/>
        <w:rPr>
          <w:rFonts w:ascii="Times New Roman" w:hAnsi="Times New Roman" w:cs="Times New Roman"/>
          <w:sz w:val="28"/>
          <w:szCs w:val="28"/>
        </w:rPr>
      </w:pPr>
      <w:r>
        <w:rPr>
          <w:rFonts w:ascii="Times New Roman" w:hAnsi="Times New Roman" w:cs="Times New Roman"/>
          <w:sz w:val="28"/>
          <w:szCs w:val="28"/>
        </w:rPr>
        <w:t>- прочие мероприятия по благоустройству — 2546,7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из них:</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текущий ремонт </w:t>
      </w:r>
      <w:r>
        <w:rPr>
          <w:rFonts w:ascii="Times New Roman" w:hAnsi="Times New Roman" w:cs="Times New Roman"/>
          <w:sz w:val="28"/>
          <w:szCs w:val="28"/>
          <w:lang w:val="ru-RU"/>
        </w:rPr>
        <w:t>транажеров</w:t>
      </w:r>
      <w:r>
        <w:rPr>
          <w:rFonts w:ascii="Times New Roman" w:hAnsi="Times New Roman" w:cs="Times New Roman"/>
          <w:sz w:val="28"/>
          <w:szCs w:val="28"/>
        </w:rPr>
        <w:t xml:space="preserve"> - 57,0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ликвидация несанкционированных свалок - 52,8 тыс. рублей;</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уличная арка «Звезда» - 284,0 тыс. рублей;</w:t>
      </w:r>
    </w:p>
    <w:p>
      <w:pPr>
        <w:pStyle w:val="13"/>
        <w:widowControl/>
        <w:ind w:firstLine="567"/>
        <w:jc w:val="both"/>
        <w:rPr>
          <w:rFonts w:hint="default" w:ascii="Times New Roman" w:hAnsi="Times New Roman" w:cs="Times New Roman"/>
          <w:sz w:val="28"/>
          <w:szCs w:val="28"/>
          <w:lang w:val="ru-RU"/>
        </w:rPr>
      </w:pPr>
      <w:r>
        <w:rPr>
          <w:rFonts w:ascii="Times New Roman" w:hAnsi="Times New Roman" w:cs="Times New Roman"/>
          <w:sz w:val="28"/>
          <w:szCs w:val="28"/>
        </w:rPr>
        <w:t>- ремонт игрового оборудования - 190,6 тыс. рублей;</w:t>
      </w:r>
      <w:r>
        <w:rPr>
          <w:rFonts w:hint="default" w:ascii="Times New Roman" w:hAnsi="Times New Roman" w:cs="Times New Roman"/>
          <w:sz w:val="28"/>
          <w:szCs w:val="28"/>
          <w:lang w:val="ru-RU"/>
        </w:rPr>
        <w:t xml:space="preserve"> (2е детские площадки)</w:t>
      </w:r>
    </w:p>
    <w:p>
      <w:pPr>
        <w:pStyle w:val="13"/>
        <w:widowControl/>
        <w:ind w:firstLine="567"/>
        <w:jc w:val="both"/>
        <w:rPr>
          <w:rFonts w:ascii="Times New Roman" w:hAnsi="Times New Roman" w:cs="Times New Roman"/>
          <w:sz w:val="28"/>
          <w:szCs w:val="28"/>
        </w:rPr>
      </w:pPr>
      <w:r>
        <w:rPr>
          <w:rFonts w:ascii="Times New Roman" w:hAnsi="Times New Roman" w:cs="Times New Roman"/>
          <w:sz w:val="28"/>
          <w:szCs w:val="28"/>
        </w:rPr>
        <w:t>- текущий ремонт арочного покрытия (крыша) -142,4 тыс. рублей.</w:t>
      </w:r>
    </w:p>
    <w:p>
      <w:pPr>
        <w:pStyle w:val="16"/>
        <w:numPr>
          <w:ilvl w:val="0"/>
          <w:numId w:val="0"/>
        </w:numPr>
        <w:spacing w:line="276" w:lineRule="auto"/>
        <w:ind w:left="-360"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 Замена 2х срубов общественных колодцев.</w:t>
      </w:r>
    </w:p>
    <w:p>
      <w:pPr>
        <w:pStyle w:val="16"/>
        <w:numPr>
          <w:ilvl w:val="0"/>
          <w:numId w:val="0"/>
        </w:numPr>
        <w:spacing w:line="276" w:lineRule="auto"/>
        <w:ind w:left="-360" w:leftChars="0"/>
        <w:jc w:val="both"/>
        <w:rPr>
          <w:rFonts w:hint="default" w:ascii="Times New Roman" w:hAnsi="Times New Roman" w:cs="Times New Roman"/>
          <w:sz w:val="28"/>
          <w:szCs w:val="28"/>
          <w:lang w:val="ru-RU"/>
        </w:rPr>
      </w:pPr>
    </w:p>
    <w:p>
      <w:pPr>
        <w:pStyle w:val="16"/>
        <w:numPr>
          <w:ilvl w:val="0"/>
          <w:numId w:val="0"/>
        </w:numPr>
        <w:spacing w:line="276" w:lineRule="auto"/>
        <w:ind w:left="-360" w:leftChars="0"/>
        <w:jc w:val="both"/>
        <w:rPr>
          <w:rFonts w:ascii="Times New Roman" w:hAnsi="Times New Roman" w:cs="Times New Roman"/>
          <w:sz w:val="28"/>
          <w:szCs w:val="28"/>
        </w:rPr>
      </w:pP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ru-RU"/>
        </w:rPr>
        <w:t>Проведены</w:t>
      </w:r>
      <w:r>
        <w:rPr>
          <w:rFonts w:hint="default" w:ascii="Times New Roman" w:hAnsi="Times New Roman" w:cs="Times New Roman"/>
          <w:sz w:val="28"/>
          <w:szCs w:val="28"/>
          <w:lang w:val="ru-RU"/>
        </w:rPr>
        <w:t xml:space="preserve"> торги и определён подрядчик на выполнение работ по ремонту въездной стелы «Покровское» </w:t>
      </w:r>
      <w:r>
        <w:rPr>
          <w:rFonts w:ascii="Times New Roman" w:hAnsi="Times New Roman" w:cs="Times New Roman"/>
          <w:sz w:val="28"/>
          <w:szCs w:val="28"/>
        </w:rPr>
        <w:t xml:space="preserve">расположенных на въезде в село Покровское </w:t>
      </w:r>
      <w:r>
        <w:rPr>
          <w:rFonts w:ascii="Times New Roman" w:hAnsi="Times New Roman" w:cs="Times New Roman"/>
          <w:sz w:val="28"/>
          <w:szCs w:val="28"/>
          <w:lang w:val="ru-RU"/>
        </w:rPr>
        <w:t>со</w:t>
      </w:r>
      <w:r>
        <w:rPr>
          <w:rFonts w:hint="default" w:ascii="Times New Roman" w:hAnsi="Times New Roman" w:cs="Times New Roman"/>
          <w:sz w:val="28"/>
          <w:szCs w:val="28"/>
          <w:lang w:val="ru-RU"/>
        </w:rPr>
        <w:t xml:space="preserve"> стороны с. Троицкое, </w:t>
      </w:r>
      <w:r>
        <w:rPr>
          <w:rFonts w:ascii="Times New Roman" w:hAnsi="Times New Roman" w:cs="Times New Roman"/>
          <w:sz w:val="28"/>
          <w:szCs w:val="28"/>
        </w:rPr>
        <w:t>по  ул. Ленина.</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В феврале месяце текущего года, как и планировалось, выполнены работы по монтажу 2-х линий уличного освещения: на пер. Комсомольский в районе центральной районной больницы и на площади «Спортивная» у стадиона на общую сумму 205, 0 тыс. руб. Всего Смонтировано 13 светильников и 400 метров СИПа, ранее в этих местах освещения не было. </w:t>
      </w:r>
      <w:r>
        <w:rPr>
          <w:rFonts w:ascii="Times New Roman" w:hAnsi="Times New Roman" w:cs="Times New Roman"/>
          <w:sz w:val="28"/>
          <w:szCs w:val="28"/>
          <w:lang w:val="ru-RU"/>
        </w:rPr>
        <w:t>Выполнены</w:t>
      </w:r>
      <w:r>
        <w:rPr>
          <w:rFonts w:hint="default" w:ascii="Times New Roman" w:hAnsi="Times New Roman" w:cs="Times New Roman"/>
          <w:sz w:val="28"/>
          <w:szCs w:val="28"/>
          <w:lang w:val="ru-RU"/>
        </w:rPr>
        <w:t xml:space="preserve"> работы по монтажу фонарной линии протяжённостью более 400 метров, по ул. Ленина на въезде в село, установлено 19 светодиодных светильников.</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В феврале месяце  выполнены работы по удалению аварийных деревьев на общую сумму 184, 0 тыс. руб. тем самым были удовлетворены 1</w:t>
      </w:r>
      <w:r>
        <w:rPr>
          <w:rFonts w:hint="default" w:ascii="Times New Roman" w:hAnsi="Times New Roman" w:cs="Times New Roman"/>
          <w:sz w:val="28"/>
          <w:szCs w:val="28"/>
          <w:lang w:val="ru-RU"/>
        </w:rPr>
        <w:t>4</w:t>
      </w:r>
      <w:r>
        <w:rPr>
          <w:rFonts w:ascii="Times New Roman" w:hAnsi="Times New Roman" w:cs="Times New Roman"/>
          <w:sz w:val="28"/>
          <w:szCs w:val="28"/>
        </w:rPr>
        <w:t xml:space="preserve"> обращений граждан по данному направлению.  </w:t>
      </w:r>
    </w:p>
    <w:p>
      <w:pPr>
        <w:spacing w:line="276" w:lineRule="auto"/>
        <w:ind w:left="-567" w:firstLine="567"/>
        <w:jc w:val="both"/>
        <w:rPr>
          <w:rFonts w:ascii="Times New Roman" w:hAnsi="Times New Roman" w:cs="Times New Roman"/>
          <w:sz w:val="28"/>
          <w:szCs w:val="28"/>
        </w:rPr>
      </w:pPr>
    </w:p>
    <w:p>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Дорожная деятельность</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Значимым событием 2020 года в этой деятельности было введение в эксплуатацию капитально отремонтированной дороги по ул. Металлургическая. Работы были выполнены за счёт областных и районных средств в рамках национального проекта «Безопасные и качественные дороги». </w:t>
      </w: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этом году ведутся работы по замене асфальтового покрытия по ул. Ленина от пер. Сельмаш до площади им. А. Береста, пер. Красный от ул. Фрунзе до ул. Чехова и ул. Чехова от пер. Красный до пер. Комсомольский. В настоящее время разрабатывается проект на капитальный ремонт ул. Чехова, проектом предусмотрен ремонт дороги а так же оборудование тротуаров и уличного освещения. Работы будут проводиться поэтапно. </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Администрацией Покровского сельского поселения, согласно заключенным муниципальным контрактам, велись работы по содержанию дорог местного значения на территории Покровского сельского поселения. В весенне-летний период выполнен ямочный ремонт</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по всем </w:t>
      </w:r>
      <w:r>
        <w:rPr>
          <w:rFonts w:ascii="Times New Roman" w:hAnsi="Times New Roman" w:cs="Times New Roman"/>
          <w:sz w:val="28"/>
          <w:szCs w:val="28"/>
          <w:lang w:val="ru-RU"/>
        </w:rPr>
        <w:t>основным</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асфальтированным дорогам села, велся </w:t>
      </w:r>
      <w:r>
        <w:rPr>
          <w:rFonts w:ascii="Times New Roman" w:hAnsi="Times New Roman" w:cs="Times New Roman"/>
          <w:sz w:val="28"/>
          <w:szCs w:val="28"/>
          <w:lang w:val="ru-RU"/>
        </w:rPr>
        <w:t>обкос</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и патрульная уборка мусора по обочинам, </w:t>
      </w:r>
      <w:r>
        <w:rPr>
          <w:rFonts w:ascii="Times New Roman" w:hAnsi="Times New Roman" w:cs="Times New Roman"/>
          <w:sz w:val="28"/>
          <w:szCs w:val="28"/>
          <w:lang w:val="ru-RU"/>
        </w:rPr>
        <w:t>выполнялись</w:t>
      </w:r>
      <w:r>
        <w:rPr>
          <w:rFonts w:hint="default" w:ascii="Times New Roman" w:hAnsi="Times New Roman" w:cs="Times New Roman"/>
          <w:sz w:val="28"/>
          <w:szCs w:val="28"/>
          <w:lang w:val="ru-RU"/>
        </w:rPr>
        <w:t xml:space="preserve"> работы по установке дорожных знаков</w:t>
      </w:r>
      <w:r>
        <w:rPr>
          <w:rFonts w:ascii="Times New Roman" w:hAnsi="Times New Roman" w:cs="Times New Roman"/>
          <w:sz w:val="28"/>
          <w:szCs w:val="28"/>
        </w:rPr>
        <w:t xml:space="preserve">. Было отсыпано и отгрейдировано дорожное полотно по улицам:  ул. Мичурина, пер. Чапаева, </w:t>
      </w:r>
      <w:r>
        <w:rPr>
          <w:rFonts w:ascii="Times New Roman" w:hAnsi="Times New Roman" w:cs="Times New Roman"/>
          <w:sz w:val="28"/>
          <w:szCs w:val="28"/>
          <w:lang w:val="ru-RU"/>
        </w:rPr>
        <w:t>ул</w:t>
      </w:r>
      <w:r>
        <w:rPr>
          <w:rFonts w:hint="default" w:ascii="Times New Roman" w:hAnsi="Times New Roman" w:cs="Times New Roman"/>
          <w:sz w:val="28"/>
          <w:szCs w:val="28"/>
          <w:lang w:val="ru-RU"/>
        </w:rPr>
        <w:t>. Свободы, некоторые улицы на «Новом посёлке»</w:t>
      </w:r>
      <w:r>
        <w:rPr>
          <w:rFonts w:ascii="Times New Roman" w:hAnsi="Times New Roman" w:cs="Times New Roman"/>
          <w:sz w:val="28"/>
          <w:szCs w:val="28"/>
        </w:rPr>
        <w:t xml:space="preserve"> Совместно с жителями было отсыпана и отгрейдирована дорога по пер. Южный. Выполнены работы по очистке ливневок по ул. Ленина от пер. Красный до пер. Димитрова, ул. Свердлова, пер. Школьный. Сделан ремонт ливневых перекрытий по пер. Тургеневский, пер. Дачный, ул. А. Береста, и  пер. Мирный. </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Нанесена осевая дорожная разметка общей протяжённость 17 000 погонных метров, нанесена цветная разметка на </w:t>
      </w:r>
      <w:r>
        <w:rPr>
          <w:rFonts w:hint="default" w:ascii="Times New Roman" w:hAnsi="Times New Roman" w:cs="Times New Roman"/>
          <w:sz w:val="28"/>
          <w:szCs w:val="28"/>
          <w:lang w:val="ru-RU"/>
        </w:rPr>
        <w:t>39</w:t>
      </w:r>
      <w:r>
        <w:rPr>
          <w:rFonts w:ascii="Times New Roman" w:hAnsi="Times New Roman" w:cs="Times New Roman"/>
          <w:sz w:val="28"/>
          <w:szCs w:val="28"/>
        </w:rPr>
        <w:t xml:space="preserve"> пешеходных переходах. </w:t>
      </w:r>
      <w:r>
        <w:rPr>
          <w:rFonts w:ascii="Times New Roman" w:hAnsi="Times New Roman" w:cs="Times New Roman"/>
          <w:sz w:val="28"/>
          <w:szCs w:val="28"/>
          <w:lang w:val="ru-RU"/>
        </w:rPr>
        <w:t>К</w:t>
      </w:r>
      <w:r>
        <w:rPr>
          <w:rFonts w:hint="default" w:ascii="Times New Roman" w:hAnsi="Times New Roman" w:cs="Times New Roman"/>
          <w:sz w:val="28"/>
          <w:szCs w:val="28"/>
          <w:lang w:val="ru-RU"/>
        </w:rPr>
        <w:t xml:space="preserve"> началу учебного года разметка будет обновлена.</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Велись работы по зимнему содержанию дорог: расчистка от снега, посыпка противогололедными материалами. </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Общая сумма дорожного фонда в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году составила </w:t>
      </w:r>
      <w:r>
        <w:rPr>
          <w:rFonts w:hint="default" w:ascii="Times New Roman" w:hAnsi="Times New Roman" w:cs="Times New Roman"/>
          <w:sz w:val="28"/>
          <w:szCs w:val="28"/>
          <w:lang w:val="ru-RU"/>
        </w:rPr>
        <w:t>2600,0</w:t>
      </w:r>
      <w:r>
        <w:rPr>
          <w:rFonts w:ascii="Times New Roman" w:hAnsi="Times New Roman" w:cs="Times New Roman"/>
          <w:sz w:val="28"/>
          <w:szCs w:val="28"/>
        </w:rPr>
        <w:t xml:space="preserve"> тыс. руб.</w:t>
      </w:r>
      <w:r>
        <w:rPr>
          <w:rFonts w:hint="default" w:ascii="Times New Roman" w:hAnsi="Times New Roman" w:cs="Times New Roman"/>
          <w:sz w:val="28"/>
          <w:szCs w:val="28"/>
          <w:lang w:val="ru-RU"/>
        </w:rPr>
        <w:t xml:space="preserve"> В настоящее время направлено письмо в Администрацию Неклиновского района, с просьбой выделения дополнительных средств в дорожный фонд Администрации Покровского сельского поселения.</w:t>
      </w:r>
    </w:p>
    <w:p>
      <w:pPr>
        <w:spacing w:line="276" w:lineRule="auto"/>
        <w:ind w:left="-567" w:firstLine="567"/>
        <w:jc w:val="both"/>
        <w:rPr>
          <w:rFonts w:ascii="Times New Roman" w:hAnsi="Times New Roman" w:cs="Times New Roman"/>
          <w:b/>
          <w:bCs/>
          <w:sz w:val="28"/>
          <w:szCs w:val="28"/>
        </w:rPr>
      </w:pPr>
    </w:p>
    <w:p>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 других направлениях работы</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конце 2020 года на территории Покровского сельского поселения были завершены практически все работы по строительству новой современной поликлиники общей площадью более 2000 квадратных метров. Под одной крышей разместилась поликлиника и детская консультация. Торжественное открытие состоялось 11 января 2021 года. Примечательно, что 2021 год, объявлен Губернатором Ростовской области годом первичной медико-санитарной помощи. </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время строительства поликлиники Администрацией Покровского сельского поселения велись работы по благоустройству прилегающего сквера. Были построены новые пешеходные дорожки, установлены светильники. По главным улицам и переулкам села были установлены указатели направления движения к объектам здравоохранения. В 2021 году при наступлении благоприятных погодных условий работа по благоустройству сквера будет продолжена.</w:t>
      </w:r>
    </w:p>
    <w:p>
      <w:pPr>
        <w:pStyle w:val="15"/>
        <w:shd w:val="clear" w:color="auto" w:fill="FFFFFF"/>
        <w:spacing w:before="240" w:beforeAutospacing="0" w:after="240" w:afterAutospacing="0" w:line="276" w:lineRule="auto"/>
        <w:ind w:left="-567" w:firstLine="567"/>
        <w:jc w:val="both"/>
        <w:textAlignment w:val="baseline"/>
        <w:rPr>
          <w:sz w:val="28"/>
          <w:szCs w:val="28"/>
        </w:rPr>
      </w:pPr>
      <w:r>
        <w:rPr>
          <w:sz w:val="28"/>
          <w:szCs w:val="28"/>
        </w:rPr>
        <w:t xml:space="preserve">В начале 2021 года был </w:t>
      </w:r>
      <w:r>
        <w:rPr>
          <w:sz w:val="28"/>
          <w:szCs w:val="28"/>
          <w:lang w:val="ru-RU"/>
        </w:rPr>
        <w:t>завершён</w:t>
      </w:r>
      <w:r>
        <w:rPr>
          <w:sz w:val="28"/>
          <w:szCs w:val="28"/>
        </w:rPr>
        <w:t xml:space="preserve"> первый этап строительства Неклиновского межмуниципального экологического отходоперерабатывающего комплекса (МЭОК). Ввод первой очереди в эксплуатацию планируется на первое полугодие 2021 года. Объект представляет собой комплекс по обработке твердых коммунальных отходов, оборудование для утилизации строительных и крупногабаритных отходов и карту полигона для захоронения неутильной части. Поступающие ТКО будут сортироваться на фракции автоматически, а затем в брикетах отправляться на заводы по переработке отходов. Неутильные отходы будут размещаться на карте полигона, которая имеет геомембрану для защиты почвы и грунтовых вод от загрязнений. </w:t>
      </w:r>
    </w:p>
    <w:p>
      <w:pPr>
        <w:pStyle w:val="15"/>
        <w:shd w:val="clear" w:color="auto" w:fill="FFFFFF"/>
        <w:spacing w:before="240" w:beforeAutospacing="0" w:after="240" w:afterAutospacing="0" w:line="276" w:lineRule="auto"/>
        <w:ind w:left="-567" w:firstLine="567"/>
        <w:jc w:val="both"/>
        <w:textAlignment w:val="baseline"/>
        <w:rPr>
          <w:sz w:val="28"/>
          <w:szCs w:val="28"/>
        </w:rPr>
      </w:pPr>
      <w:r>
        <w:rPr>
          <w:sz w:val="28"/>
          <w:szCs w:val="28"/>
        </w:rPr>
        <w:t>Реализация второго этапа МЭОК представляет возведение экотехнопарка с комплексом по переработки вторсырья и площадкой биокомпостирования. Объем инвестиций регионального оператора ООО «Экотранс» в проект МЭОК составит более 1,2 млрд руб.</w:t>
      </w:r>
    </w:p>
    <w:p>
      <w:pPr>
        <w:pStyle w:val="15"/>
        <w:shd w:val="clear" w:color="auto" w:fill="FFFFFF"/>
        <w:spacing w:before="240" w:beforeAutospacing="0" w:after="240" w:afterAutospacing="0" w:line="276" w:lineRule="auto"/>
        <w:ind w:left="-567" w:firstLine="567"/>
        <w:jc w:val="both"/>
        <w:textAlignment w:val="baseline"/>
        <w:rPr>
          <w:sz w:val="28"/>
          <w:szCs w:val="28"/>
        </w:rPr>
      </w:pPr>
      <w:r>
        <w:rPr>
          <w:sz w:val="28"/>
          <w:szCs w:val="28"/>
        </w:rPr>
        <w:t xml:space="preserve">В 2020 году Администрация поселения приняла участие в Всероссийском конкурсе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 На региональном этапе конкурса по результатам заседания областной комиссии, представленному проекту было присвоено первое место среди сельских территорий </w:t>
      </w:r>
      <w:r>
        <w:rPr>
          <w:i/>
          <w:iCs/>
          <w:sz w:val="28"/>
          <w:szCs w:val="28"/>
        </w:rPr>
        <w:t>(Распоряжение Правительства Ростовской области № 21 от 28.09.2020г.)</w:t>
      </w:r>
      <w:r>
        <w:rPr>
          <w:sz w:val="28"/>
          <w:szCs w:val="28"/>
        </w:rPr>
        <w:t xml:space="preserve"> Объектом конкурса стал Парк «Санрайз» расположенный в северо-восточной части села. Внебюджетные средства, вложенные в развитие парка составили более 7200, 0 тыс. руб. В настоящее время благоустройство территории парка продолжается. </w:t>
      </w:r>
    </w:p>
    <w:p>
      <w:pPr>
        <w:pStyle w:val="15"/>
        <w:shd w:val="clear" w:color="auto" w:fill="FFFFFF"/>
        <w:spacing w:before="240" w:beforeAutospacing="0" w:after="240" w:afterAutospacing="0" w:line="276" w:lineRule="auto"/>
        <w:ind w:left="-567" w:firstLine="567"/>
        <w:jc w:val="both"/>
        <w:textAlignment w:val="baseline"/>
        <w:rPr>
          <w:sz w:val="28"/>
          <w:szCs w:val="28"/>
          <w:shd w:val="clear" w:color="auto" w:fill="FFFFFF"/>
        </w:rPr>
      </w:pPr>
      <w:r>
        <w:rPr>
          <w:sz w:val="28"/>
          <w:szCs w:val="28"/>
        </w:rPr>
        <w:t xml:space="preserve"> 2021 год  насыщен политическими событиями. В</w:t>
      </w:r>
      <w:r>
        <w:rPr>
          <w:sz w:val="28"/>
          <w:szCs w:val="28"/>
          <w:shd w:val="clear" w:color="auto" w:fill="FFFFFF"/>
        </w:rPr>
        <w:t xml:space="preserve"> единый день голосования</w:t>
      </w:r>
      <w:r>
        <w:rPr>
          <w:sz w:val="28"/>
          <w:szCs w:val="28"/>
        </w:rPr>
        <w:t xml:space="preserve"> </w:t>
      </w:r>
      <w:r>
        <w:rPr>
          <w:sz w:val="28"/>
          <w:szCs w:val="28"/>
          <w:shd w:val="clear" w:color="auto" w:fill="FFFFFF"/>
        </w:rPr>
        <w:t xml:space="preserve">19 сентября 2021 года в России пройдёт одна из самых важных политических кампаний последних лет - выборы в Государственную думу, так же в этот день будем выбирать депутатов Собрания депутатов Покровского сельского поселения. </w:t>
      </w:r>
    </w:p>
    <w:p>
      <w:pPr>
        <w:pStyle w:val="15"/>
        <w:shd w:val="clear" w:color="auto" w:fill="FFFFFF"/>
        <w:spacing w:before="240" w:beforeAutospacing="0" w:after="240" w:afterAutospacing="0" w:line="276" w:lineRule="auto"/>
        <w:ind w:left="-567" w:firstLine="567"/>
        <w:jc w:val="both"/>
        <w:textAlignment w:val="baseline"/>
        <w:rPr>
          <w:color w:val="FF0000"/>
          <w:sz w:val="28"/>
          <w:szCs w:val="28"/>
        </w:rPr>
      </w:pPr>
      <w:r>
        <w:rPr>
          <w:sz w:val="28"/>
          <w:szCs w:val="28"/>
        </w:rPr>
        <w:t>В этом году будет проходить Перепись населения.</w:t>
      </w:r>
      <w:r>
        <w:rPr>
          <w:color w:val="FF0000"/>
          <w:sz w:val="28"/>
          <w:szCs w:val="28"/>
        </w:rPr>
        <w:t xml:space="preserve"> </w:t>
      </w:r>
    </w:p>
    <w:p>
      <w:pPr>
        <w:pStyle w:val="15"/>
        <w:shd w:val="clear" w:color="auto" w:fill="FFFFFF"/>
        <w:spacing w:before="240" w:beforeAutospacing="0" w:after="240" w:afterAutospacing="0" w:line="276" w:lineRule="auto"/>
        <w:ind w:left="-567" w:firstLine="567"/>
        <w:jc w:val="both"/>
        <w:textAlignment w:val="baseline"/>
        <w:rPr>
          <w:rFonts w:hint="default"/>
          <w:color w:val="000000" w:themeColor="text1"/>
          <w:sz w:val="28"/>
          <w:szCs w:val="28"/>
          <w:shd w:val="clear" w:color="auto" w:fill="auto"/>
          <w:lang w:val="ru-RU"/>
          <w14:textFill>
            <w14:solidFill>
              <w14:schemeClr w14:val="tx1"/>
            </w14:solidFill>
          </w14:textFill>
        </w:rPr>
      </w:pPr>
      <w:r>
        <w:rPr>
          <w:rFonts w:hint="default"/>
          <w:color w:val="000000" w:themeColor="text1"/>
          <w:sz w:val="28"/>
          <w:szCs w:val="28"/>
          <w:shd w:val="clear" w:color="auto" w:fill="auto"/>
          <w:lang w:val="ru-RU"/>
          <w14:textFill>
            <w14:solidFill>
              <w14:schemeClr w14:val="tx1"/>
            </w14:solidFill>
          </w14:textFill>
        </w:rPr>
        <w:t>01.07.2021 года издано постановление Главного государственного санитарного врача по Ростовской области Об обязательной иммунизации по эпидемическим показаниям против новой короновирусной инфекции отдельных групп граждан. На данный момент в Покровском работает круглосуточный пункт вакцинации на базе МБУЗ «Центральной районной больницы» Неклиновского района, по адресу: с. Покровское, пер. Парковый 27, круглосуточно: с 08:00 до 17:00 в поликлинике, кабинет №16, с 17:00 до08:00 в приёмном отделении. В выходные дни: суббота - в поликлинике, воскресенье в приёмном отделении. В настоящее время в Покровском привито 2750 человек, 150 в очереди на вакцинацию.</w:t>
      </w:r>
    </w:p>
    <w:p>
      <w:pPr>
        <w:pStyle w:val="15"/>
        <w:shd w:val="clear" w:color="auto" w:fill="FFFFFF"/>
        <w:spacing w:before="240" w:beforeAutospacing="0" w:after="240" w:afterAutospacing="0" w:line="276" w:lineRule="auto"/>
        <w:ind w:left="-567" w:firstLine="567"/>
        <w:jc w:val="both"/>
        <w:textAlignment w:val="baseline"/>
        <w:rPr>
          <w:sz w:val="28"/>
          <w:szCs w:val="28"/>
        </w:rPr>
      </w:pPr>
      <w:r>
        <w:rPr>
          <w:sz w:val="28"/>
          <w:szCs w:val="28"/>
        </w:rPr>
        <w:t>В заключение, позвольте выразить от имени Администрации Покровского сельского поселения слова благодарности  Главе Администрации Неклиновского  района - В.Ф. Даниленко,</w:t>
      </w:r>
      <w:r>
        <w:rPr>
          <w:rFonts w:hint="default"/>
          <w:sz w:val="28"/>
          <w:szCs w:val="28"/>
          <w:lang w:val="ru-RU"/>
        </w:rPr>
        <w:t xml:space="preserve"> Председателю Собрания депутатов Неклиновского райна - Главе Неклиновского района А.А. Соболевскому, </w:t>
      </w:r>
      <w:bookmarkStart w:id="7" w:name="_GoBack"/>
      <w:bookmarkEnd w:id="7"/>
      <w:r>
        <w:rPr>
          <w:sz w:val="28"/>
          <w:szCs w:val="28"/>
        </w:rPr>
        <w:t>специалистам Администрации Неклиновского района, депутатскому корпусу, за поддержку и понимание в решении наших общих вопросов.</w:t>
      </w:r>
    </w:p>
    <w:p>
      <w:pPr>
        <w:spacing w:line="276" w:lineRule="auto"/>
        <w:jc w:val="both"/>
        <w:rPr>
          <w:rFonts w:ascii="Times New Roman" w:hAnsi="Times New Roman" w:cs="Times New Roman"/>
          <w:sz w:val="28"/>
          <w:szCs w:val="28"/>
        </w:rPr>
      </w:pPr>
    </w:p>
    <w:p>
      <w:pPr>
        <w:spacing w:line="276"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pPr>
        <w:pStyle w:val="15"/>
        <w:shd w:val="clear" w:color="auto" w:fill="FFFFFF"/>
        <w:spacing w:before="240" w:beforeAutospacing="0" w:after="240" w:afterAutospacing="0" w:line="276" w:lineRule="auto"/>
        <w:ind w:firstLine="708"/>
        <w:jc w:val="both"/>
        <w:textAlignment w:val="baseline"/>
        <w:rPr>
          <w:sz w:val="28"/>
          <w:szCs w:val="28"/>
          <w:shd w:val="clear" w:color="auto" w:fill="FFFFFF"/>
        </w:rPr>
      </w:pP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3E3E3E"/>
          <w:sz w:val="28"/>
          <w:szCs w:val="28"/>
          <w:shd w:val="clear" w:color="auto" w:fill="FFFFFF"/>
        </w:rPr>
        <w:t>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B1CDC"/>
    <w:multiLevelType w:val="multilevel"/>
    <w:tmpl w:val="047B1CDC"/>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BDD608A"/>
    <w:multiLevelType w:val="multilevel"/>
    <w:tmpl w:val="3BDD608A"/>
    <w:lvl w:ilvl="0" w:tentative="0">
      <w:start w:val="1"/>
      <w:numFmt w:val="bullet"/>
      <w:lvlText w:val="-"/>
      <w:lvlJc w:val="left"/>
      <w:pPr>
        <w:ind w:left="153" w:hanging="360"/>
      </w:pPr>
      <w:rPr>
        <w:rFonts w:hint="default" w:ascii="Times New Roman" w:hAnsi="Times New Roman" w:eastAsia="Times New Roman" w:cs="Times New Roman"/>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2">
    <w:nsid w:val="70CD46FB"/>
    <w:multiLevelType w:val="multilevel"/>
    <w:tmpl w:val="70CD46FB"/>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72F1722"/>
    <w:multiLevelType w:val="multilevel"/>
    <w:tmpl w:val="772F1722"/>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1B"/>
    <w:rsid w:val="00003D90"/>
    <w:rsid w:val="000A7280"/>
    <w:rsid w:val="000A77ED"/>
    <w:rsid w:val="000E7E66"/>
    <w:rsid w:val="00156A03"/>
    <w:rsid w:val="001572A8"/>
    <w:rsid w:val="001601F1"/>
    <w:rsid w:val="0016406A"/>
    <w:rsid w:val="00246564"/>
    <w:rsid w:val="00283E24"/>
    <w:rsid w:val="00313E1B"/>
    <w:rsid w:val="003E33AC"/>
    <w:rsid w:val="00410174"/>
    <w:rsid w:val="004678F2"/>
    <w:rsid w:val="005075CB"/>
    <w:rsid w:val="00534B9F"/>
    <w:rsid w:val="0062251F"/>
    <w:rsid w:val="00632C22"/>
    <w:rsid w:val="006B295D"/>
    <w:rsid w:val="006B5404"/>
    <w:rsid w:val="0071177D"/>
    <w:rsid w:val="00726231"/>
    <w:rsid w:val="00744552"/>
    <w:rsid w:val="00757A51"/>
    <w:rsid w:val="00762050"/>
    <w:rsid w:val="007955E2"/>
    <w:rsid w:val="007E00F0"/>
    <w:rsid w:val="008935B5"/>
    <w:rsid w:val="008C2764"/>
    <w:rsid w:val="008C6E33"/>
    <w:rsid w:val="008F007D"/>
    <w:rsid w:val="00977B55"/>
    <w:rsid w:val="009F4CF3"/>
    <w:rsid w:val="00A540ED"/>
    <w:rsid w:val="00AA17DD"/>
    <w:rsid w:val="00AA2AE3"/>
    <w:rsid w:val="00AF7F2F"/>
    <w:rsid w:val="00B015AD"/>
    <w:rsid w:val="00B079A8"/>
    <w:rsid w:val="00B65F22"/>
    <w:rsid w:val="00BC3718"/>
    <w:rsid w:val="00C0000C"/>
    <w:rsid w:val="00C11CA4"/>
    <w:rsid w:val="00D06BD7"/>
    <w:rsid w:val="00D5373C"/>
    <w:rsid w:val="00D538A7"/>
    <w:rsid w:val="00DD1F18"/>
    <w:rsid w:val="00E004CD"/>
    <w:rsid w:val="00E35501"/>
    <w:rsid w:val="00E84AB3"/>
    <w:rsid w:val="00E86A61"/>
    <w:rsid w:val="00EC39AF"/>
    <w:rsid w:val="00EC6ABF"/>
    <w:rsid w:val="00EF706E"/>
    <w:rsid w:val="00F2628F"/>
    <w:rsid w:val="00F75574"/>
    <w:rsid w:val="00FC061D"/>
    <w:rsid w:val="00FD1842"/>
    <w:rsid w:val="2DFD3F19"/>
    <w:rsid w:val="31C16517"/>
    <w:rsid w:val="408A004D"/>
    <w:rsid w:val="6CF23414"/>
    <w:rsid w:val="76617B4B"/>
    <w:rsid w:val="7F8530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5"/>
    <w:qFormat/>
    <w:uiPriority w:val="0"/>
  </w:style>
  <w:style w:type="character" w:customStyle="1" w:styleId="5">
    <w:name w:val="Основной шрифт абзаца1"/>
    <w:qFormat/>
    <w:uiPriority w:val="0"/>
  </w:style>
  <w:style w:type="paragraph" w:styleId="6">
    <w:name w:val="Balloon Text"/>
    <w:basedOn w:val="1"/>
    <w:link w:val="17"/>
    <w:semiHidden/>
    <w:unhideWhenUsed/>
    <w:uiPriority w:val="99"/>
    <w:pPr>
      <w:spacing w:after="0" w:line="240" w:lineRule="auto"/>
    </w:pPr>
    <w:rPr>
      <w:rFonts w:ascii="Tahoma" w:hAnsi="Tahoma" w:cs="Tahoma"/>
      <w:sz w:val="16"/>
      <w:szCs w:val="16"/>
    </w:rPr>
  </w:style>
  <w:style w:type="paragraph" w:styleId="7">
    <w:name w:val="header"/>
    <w:basedOn w:val="1"/>
    <w:qFormat/>
    <w:uiPriority w:val="0"/>
    <w:pPr>
      <w:tabs>
        <w:tab w:val="center" w:pos="4677"/>
        <w:tab w:val="right" w:pos="9355"/>
      </w:tabs>
    </w:pPr>
  </w:style>
  <w:style w:type="paragraph" w:styleId="8">
    <w:name w:val="footer"/>
    <w:basedOn w:val="1"/>
    <w:qFormat/>
    <w:uiPriority w:val="0"/>
    <w:pPr>
      <w:tabs>
        <w:tab w:val="center" w:pos="4677"/>
        <w:tab w:val="right" w:pos="9355"/>
      </w:tabs>
    </w:pPr>
  </w:style>
  <w:style w:type="character" w:customStyle="1" w:styleId="9">
    <w:name w:val="normaltextrun scx32627041"/>
    <w:basedOn w:val="2"/>
    <w:qFormat/>
    <w:uiPriority w:val="0"/>
  </w:style>
  <w:style w:type="character" w:customStyle="1" w:styleId="10">
    <w:name w:val="apple-converted-space"/>
    <w:basedOn w:val="2"/>
    <w:qFormat/>
    <w:uiPriority w:val="0"/>
  </w:style>
  <w:style w:type="character" w:customStyle="1" w:styleId="11">
    <w:name w:val="eop scx32627041"/>
    <w:basedOn w:val="2"/>
    <w:uiPriority w:val="0"/>
  </w:style>
  <w:style w:type="paragraph" w:customStyle="1" w:styleId="12">
    <w:name w:val="paragraph scx3262704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ConsPlusNormal"/>
    <w:uiPriority w:val="0"/>
    <w:pPr>
      <w:widowControl w:val="0"/>
      <w:suppressAutoHyphens/>
      <w:autoSpaceDE w:val="0"/>
      <w:ind w:firstLine="720"/>
    </w:pPr>
    <w:rPr>
      <w:rFonts w:ascii="Arial" w:hAnsi="Arial" w:eastAsia="Times New Roman" w:cs="Arial"/>
      <w:lang w:val="ru-RU" w:eastAsia="zh-CN" w:bidi="ar-SA"/>
    </w:rPr>
  </w:style>
  <w:style w:type="paragraph" w:customStyle="1" w:styleId="14">
    <w:name w:val="ConsPlusTitle"/>
    <w:uiPriority w:val="0"/>
    <w:pPr>
      <w:widowControl w:val="0"/>
      <w:suppressAutoHyphens/>
      <w:autoSpaceDE w:val="0"/>
    </w:pPr>
    <w:rPr>
      <w:rFonts w:ascii="Arial" w:hAnsi="Arial" w:eastAsia="Times New Roman" w:cs="Arial"/>
      <w:b/>
      <w:bCs/>
      <w:lang w:val="ru-RU" w:eastAsia="zh-CN" w:bidi="ar-SA"/>
    </w:rPr>
  </w:style>
  <w:style w:type="paragraph" w:customStyle="1" w:styleId="15">
    <w:name w:val="b-article__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6">
    <w:name w:val="List Paragraph"/>
    <w:basedOn w:val="1"/>
    <w:qFormat/>
    <w:uiPriority w:val="34"/>
    <w:pPr>
      <w:ind w:left="720"/>
      <w:contextualSpacing/>
    </w:pPr>
  </w:style>
  <w:style w:type="character" w:customStyle="1" w:styleId="17">
    <w:name w:val="Текст выноски Знак"/>
    <w:basedOn w:val="2"/>
    <w:link w:val="6"/>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50CD1-4B9B-4C8E-A0A7-E83FC3BF36D2}">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3269</Words>
  <Characters>18636</Characters>
  <Lines>155</Lines>
  <Paragraphs>43</Paragraphs>
  <TotalTime>79</TotalTime>
  <ScaleCrop>false</ScaleCrop>
  <LinksUpToDate>false</LinksUpToDate>
  <CharactersWithSpaces>21862</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2021-03-09T05:36:00Z</dcterms:created>
  <dc:creator>USER</dc:creator>
  <cp:lastModifiedBy>home</cp:lastModifiedBy>
  <cp:lastPrinted>2021-03-09T05:34:00Z</cp:lastPrinted>
  <dcterms:modified xsi:type="dcterms:W3CDTF">2021-07-05T05:34:40Z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