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pacing w:before="0" w:beforeAutospacing="0" w:after="0" w:afterAutospacing="0"/>
        <w:ind w:left="-567" w:firstLine="567"/>
        <w:jc w:val="both"/>
        <w:textAlignment w:val="baseline"/>
        <w:rPr>
          <w:sz w:val="28"/>
          <w:szCs w:val="28"/>
        </w:rPr>
      </w:pPr>
    </w:p>
    <w:p>
      <w:pPr>
        <w:spacing w:line="240" w:lineRule="auto"/>
        <w:jc w:val="center"/>
        <w:rPr>
          <w:rFonts w:ascii="Times New Roman" w:hAnsi="Times New Roman" w:cs="Times New Roman"/>
          <w:b/>
          <w:bCs/>
          <w:sz w:val="32"/>
          <w:szCs w:val="32"/>
        </w:rPr>
      </w:pPr>
      <w:r>
        <w:rPr>
          <w:rFonts w:ascii="Times New Roman" w:hAnsi="Times New Roman" w:cs="Times New Roman"/>
          <w:b/>
          <w:bCs/>
          <w:sz w:val="32"/>
          <w:szCs w:val="32"/>
        </w:rPr>
        <w:t>ОТЧЁТНЫЙ ДОКЛАД</w:t>
      </w:r>
    </w:p>
    <w:p>
      <w:pPr>
        <w:spacing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о работе Администрации Покровского сельского поселения за </w:t>
      </w:r>
      <w:r>
        <w:rPr>
          <w:rFonts w:ascii="Times New Roman" w:hAnsi="Times New Roman" w:cs="Times New Roman"/>
          <w:b/>
          <w:bCs/>
          <w:sz w:val="28"/>
          <w:szCs w:val="28"/>
          <w:lang w:val="en-US"/>
        </w:rPr>
        <w:t>II</w:t>
      </w:r>
      <w:r>
        <w:rPr>
          <w:rFonts w:ascii="Times New Roman" w:hAnsi="Times New Roman" w:cs="Times New Roman"/>
          <w:b/>
          <w:bCs/>
          <w:sz w:val="28"/>
          <w:szCs w:val="28"/>
        </w:rPr>
        <w:t xml:space="preserve"> полугодие 2021 года и задачах на </w:t>
      </w:r>
      <w:r>
        <w:rPr>
          <w:rFonts w:ascii="Times New Roman" w:hAnsi="Times New Roman" w:cs="Times New Roman"/>
          <w:b/>
          <w:bCs/>
          <w:sz w:val="28"/>
          <w:szCs w:val="28"/>
          <w:lang w:val="en-US"/>
        </w:rPr>
        <w:t>I</w:t>
      </w:r>
      <w:r>
        <w:rPr>
          <w:rFonts w:ascii="Times New Roman" w:hAnsi="Times New Roman" w:cs="Times New Roman"/>
          <w:b/>
          <w:bCs/>
          <w:sz w:val="28"/>
          <w:szCs w:val="28"/>
        </w:rPr>
        <w:t xml:space="preserve"> полугодие 2022 года.</w:t>
      </w:r>
    </w:p>
    <w:p>
      <w:pPr>
        <w:spacing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Отчитываясь о работе Администрации Покровского сельского поселения за второе полугодие 2021 года, хочу отметить, что такие отчёты – это не просто традиция, а жизненная необходимость, поскольку на них наглядно видно не только то, что уже сделано, но главное, что ещё нужно сделать для наших жителей. </w:t>
      </w:r>
    </w:p>
    <w:p>
      <w:pPr>
        <w:pStyle w:val="5"/>
        <w:spacing w:before="0" w:beforeAutospacing="0" w:after="0" w:afterAutospacing="0"/>
        <w:ind w:left="-567" w:firstLine="567"/>
        <w:jc w:val="both"/>
        <w:textAlignment w:val="baseline"/>
        <w:rPr>
          <w:sz w:val="28"/>
          <w:szCs w:val="28"/>
        </w:rPr>
      </w:pPr>
      <w:r>
        <w:rPr>
          <w:sz w:val="28"/>
          <w:szCs w:val="28"/>
          <w:lang w:eastAsia="en-US"/>
        </w:rPr>
        <w:t>Задача Администрации поселения – это исполнение полномочий, предусмотренных в ФЗ №131-ФЗ «Об общих принципах организации местного самоуправления в Российской Федерации», Уставом поселения по обеспечению деятельности местного самоуправления</w:t>
      </w:r>
      <w:r>
        <w:rPr>
          <w:sz w:val="28"/>
          <w:szCs w:val="28"/>
        </w:rPr>
        <w:t xml:space="preserve"> </w:t>
      </w:r>
      <w:r>
        <w:rPr>
          <w:rStyle w:val="6"/>
          <w:sz w:val="28"/>
          <w:szCs w:val="28"/>
        </w:rPr>
        <w:t>и другими Федеральными и областными правовыми</w:t>
      </w:r>
      <w:r>
        <w:rPr>
          <w:rStyle w:val="6"/>
          <w:sz w:val="28"/>
          <w:szCs w:val="28"/>
        </w:rPr>
        <w:tab/>
      </w:r>
      <w:r>
        <w:rPr>
          <w:rStyle w:val="6"/>
          <w:sz w:val="28"/>
          <w:szCs w:val="28"/>
        </w:rPr>
        <w:t>актами.</w:t>
      </w:r>
      <w:r>
        <w:rPr>
          <w:rStyle w:val="7"/>
          <w:sz w:val="28"/>
          <w:szCs w:val="28"/>
        </w:rPr>
        <w:t> </w:t>
      </w:r>
      <w:r>
        <w:rPr>
          <w:rStyle w:val="7"/>
          <w:sz w:val="28"/>
          <w:szCs w:val="28"/>
        </w:rPr>
        <w:br w:type="textWrapping"/>
      </w:r>
    </w:p>
    <w:p>
      <w:pPr>
        <w:spacing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Эти полномочия осуществляются путём организации повседневной работы Администрации поселения, подготовке нормативных документов, в том числе, для рассмотрения Собранием депутатов, проведения встреч с жителями поселения, осуществления личного приёма граждан главой Администрации поселения и муниципальными служащими, рассмотрения письменных и устных обращений. За прошедший год в Администрацию Покровского сельского поселения поступило 75 обращений граждан. Все они были рассмотрены в установленный законом срок, </w:t>
      </w:r>
      <w:r>
        <w:rPr>
          <w:rFonts w:ascii="Times New Roman" w:hAnsi="Times New Roman" w:cs="Times New Roman"/>
          <w:color w:val="auto"/>
          <w:sz w:val="28"/>
          <w:szCs w:val="28"/>
        </w:rPr>
        <w:t>где требовалось</w:t>
      </w:r>
      <w:r>
        <w:rPr>
          <w:rFonts w:ascii="Times New Roman" w:hAnsi="Times New Roman" w:cs="Times New Roman"/>
          <w:sz w:val="28"/>
          <w:szCs w:val="28"/>
        </w:rPr>
        <w:t>, были осуществлены выезды специалистов Администрации на место и встречи с заявителями, по каждому заявлению дан квалифицированный ответ и приняты соответствующие меры.</w:t>
      </w:r>
    </w:p>
    <w:p>
      <w:pPr>
        <w:pStyle w:val="5"/>
        <w:spacing w:before="0" w:beforeAutospacing="0" w:after="0" w:afterAutospacing="0"/>
        <w:ind w:left="-567" w:firstLine="567"/>
        <w:jc w:val="both"/>
        <w:textAlignment w:val="baseline"/>
        <w:rPr>
          <w:rStyle w:val="7"/>
          <w:sz w:val="28"/>
          <w:szCs w:val="28"/>
        </w:rPr>
      </w:pPr>
      <w:r>
        <w:rPr>
          <w:sz w:val="28"/>
          <w:szCs w:val="28"/>
        </w:rPr>
        <w:t xml:space="preserve">За 2021 год было проведено 14 заседаний Собрания депутатов Покровского сельского поселения, на которых принято 56 решений. Всего издано </w:t>
      </w:r>
      <w:r>
        <w:rPr>
          <w:rStyle w:val="6"/>
          <w:sz w:val="28"/>
          <w:szCs w:val="28"/>
        </w:rPr>
        <w:t>постановлений 228,</w:t>
      </w:r>
      <w:r>
        <w:rPr>
          <w:rStyle w:val="8"/>
          <w:sz w:val="28"/>
          <w:szCs w:val="28"/>
        </w:rPr>
        <w:t> </w:t>
      </w:r>
      <w:r>
        <w:rPr>
          <w:sz w:val="28"/>
          <w:szCs w:val="28"/>
        </w:rPr>
        <w:t xml:space="preserve">распоряжений по основной деятельности – </w:t>
      </w:r>
      <w:r>
        <w:rPr>
          <w:b/>
          <w:sz w:val="28"/>
          <w:szCs w:val="28"/>
        </w:rPr>
        <w:t>227,</w:t>
      </w:r>
      <w:r>
        <w:rPr>
          <w:b/>
          <w:sz w:val="28"/>
          <w:szCs w:val="28"/>
          <w:highlight w:val="none"/>
        </w:rPr>
        <w:t xml:space="preserve"> </w:t>
      </w:r>
      <w:r>
        <w:rPr>
          <w:sz w:val="28"/>
          <w:szCs w:val="28"/>
          <w:highlight w:val="none"/>
        </w:rPr>
        <w:t xml:space="preserve">Выдано 1065 различных справок. </w:t>
      </w:r>
    </w:p>
    <w:p>
      <w:pPr>
        <w:pStyle w:val="5"/>
        <w:spacing w:before="0" w:beforeAutospacing="0" w:after="0" w:afterAutospacing="0"/>
        <w:ind w:left="-567" w:firstLine="567"/>
        <w:jc w:val="both"/>
        <w:textAlignment w:val="baseline"/>
        <w:rPr>
          <w:sz w:val="28"/>
          <w:szCs w:val="28"/>
        </w:rPr>
      </w:pPr>
      <w:r>
        <w:rPr>
          <w:sz w:val="28"/>
          <w:szCs w:val="28"/>
        </w:rPr>
        <w:t xml:space="preserve">В прошедшем году отделом имущественных и земельных отношений выдано 22 разрешения на строительство и 19 актов на ввод объекта в эксплуатацию. </w:t>
      </w:r>
    </w:p>
    <w:p>
      <w:pPr>
        <w:pStyle w:val="5"/>
        <w:spacing w:before="0" w:beforeAutospacing="0" w:after="0" w:afterAutospacing="0"/>
        <w:ind w:left="-567" w:firstLine="567"/>
        <w:jc w:val="both"/>
        <w:textAlignment w:val="baseline"/>
        <w:rPr>
          <w:sz w:val="28"/>
          <w:szCs w:val="28"/>
        </w:rPr>
      </w:pPr>
    </w:p>
    <w:p>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Анализ бюджета Покровского сельского поселения выглядит следующим образом: </w:t>
      </w:r>
    </w:p>
    <w:p>
      <w:pPr>
        <w:spacing w:line="240" w:lineRule="auto"/>
        <w:ind w:firstLine="708"/>
        <w:jc w:val="both"/>
        <w:rPr>
          <w:rFonts w:ascii="Times New Roman" w:hAnsi="Times New Roman" w:cs="Times New Roman"/>
          <w:sz w:val="28"/>
          <w:szCs w:val="28"/>
          <w:u w:val="single"/>
        </w:rPr>
      </w:pPr>
      <w:r>
        <w:rPr>
          <w:rFonts w:ascii="Times New Roman" w:hAnsi="Times New Roman" w:cs="Times New Roman"/>
          <w:b/>
          <w:bCs/>
          <w:i/>
          <w:iCs/>
          <w:sz w:val="28"/>
          <w:szCs w:val="28"/>
          <w:u w:val="single"/>
        </w:rPr>
        <w:t>Плановые показатели бюджета на 2021 год составляют 34930,0  тыс. руб., исполнение бюджета Покровского сельского поселения на 01.01.2022 года по доходам составило 40327,3  тыс.руб, или 115,5 % к плану года. Налоговые и неналоговые доходы (собственные) за 2021 год, плановые показатели:  22519,1 тыс.руб, фактическое поступление в сумме  27924,5 тыс.руб</w:t>
      </w:r>
      <w:r>
        <w:rPr>
          <w:rFonts w:ascii="Times New Roman" w:hAnsi="Times New Roman" w:cs="Times New Roman"/>
          <w:sz w:val="28"/>
          <w:szCs w:val="28"/>
          <w:u w:val="single"/>
        </w:rPr>
        <w:t xml:space="preserve">. </w:t>
      </w:r>
    </w:p>
    <w:p>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Исполнение по собственным доходам за 2021 год распределились по следующим видам налоговых и неналоговых доходов:</w:t>
      </w:r>
    </w:p>
    <w:p>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 налог на доходы физических лиц - 9720,2 тыс. руб., или 106,6% к плану года</w:t>
      </w:r>
    </w:p>
    <w:p>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 единый сельскохозяйственный налог - 5061,3 тыс.руб, или 153,2% к плану года</w:t>
      </w:r>
    </w:p>
    <w:p>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налог на имущество физических лиц - 1525,9 тыс.руб, или 88,4% </w:t>
      </w:r>
    </w:p>
    <w:p>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 земельный налог - 9672,4 тыс.руб., или 128,7%</w:t>
      </w:r>
    </w:p>
    <w:p>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 доходы от использования имущества, находящегося в государственной и муниципальной собственности - 903,5 тыс.руб., или 120,4%</w:t>
      </w:r>
    </w:p>
    <w:p>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 доходы от продажи материальных и не материальных активов - 1040,7 тыс.руб.</w:t>
      </w:r>
    </w:p>
    <w:p>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 безвозмездные поступления на 2021 год плановые значения - 12410,9 тыс.руб., фактически на 01.01.2022 год поступило 12402,8 тыс.руб., или 99%</w:t>
      </w:r>
    </w:p>
    <w:p>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Из них областные:</w:t>
      </w:r>
    </w:p>
    <w:p>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 субвенция план - 0,2 тыс.руб, фактически 0,2 тыс.руб.,</w:t>
      </w:r>
    </w:p>
    <w:p>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 районные денежные средства:</w:t>
      </w:r>
    </w:p>
    <w:p>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 дотация бюджетам сельских поселений на выравнивание бюджетной обеспеченности, план - 7211,4 тыс.руб.,, исполнено 7211,4 тыс.руб.</w:t>
      </w:r>
    </w:p>
    <w:p>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 межбюджетные трансферты - 5189,3 тыс.руб., факт 5181,2 тыс.руб.</w:t>
      </w:r>
    </w:p>
    <w:p>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 прочие безвозмездные поступления - 10,0 тыс.руб., факт 10,0 тыс.руб.</w:t>
      </w:r>
    </w:p>
    <w:p>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Недоимка по имущественным налогам на 01.12.2021 года составила 4487,9 тыс.руб., это на 3860,7 тыс.руб., меньше чем по состоянию на 01.01 2021 (8348,6 тыс руб.)</w:t>
      </w:r>
    </w:p>
    <w:p>
      <w:pPr>
        <w:spacing w:line="240" w:lineRule="auto"/>
        <w:ind w:firstLine="708"/>
        <w:jc w:val="both"/>
        <w:rPr>
          <w:rFonts w:ascii="Times New Roman" w:hAnsi="Times New Roman" w:cs="Times New Roman"/>
          <w:b/>
          <w:i/>
          <w:sz w:val="28"/>
          <w:szCs w:val="28"/>
          <w:u w:val="single"/>
        </w:rPr>
      </w:pPr>
      <w:r>
        <w:rPr>
          <w:rFonts w:ascii="Times New Roman" w:hAnsi="Times New Roman" w:cs="Times New Roman"/>
          <w:b/>
          <w:i/>
          <w:sz w:val="28"/>
          <w:szCs w:val="28"/>
          <w:u w:val="single"/>
        </w:rPr>
        <w:t>Исполнение бюджета Покровского сельского поселения по расходам на 01 января 2022г. составило   37835,8 тыс. рублей или   92,5  % к плану года.</w:t>
      </w:r>
    </w:p>
    <w:p>
      <w:pPr>
        <w:pStyle w:val="9"/>
        <w:widowControl/>
        <w:numPr>
          <w:ilvl w:val="0"/>
          <w:numId w:val="1"/>
        </w:numPr>
        <w:ind w:left="0"/>
        <w:jc w:val="both"/>
        <w:rPr>
          <w:rFonts w:ascii="Times New Roman" w:hAnsi="Times New Roman" w:cs="Times New Roman"/>
          <w:sz w:val="28"/>
          <w:szCs w:val="28"/>
        </w:rPr>
      </w:pPr>
      <w:r>
        <w:rPr>
          <w:rFonts w:ascii="Times New Roman" w:hAnsi="Times New Roman" w:cs="Times New Roman"/>
          <w:sz w:val="28"/>
          <w:szCs w:val="28"/>
        </w:rPr>
        <w:t>Расходы, в рамках полномочий  на жилищно-коммунальное хозяйство составили — 17533,6   тыс. рублей   или 87,5 % исполнения годового плана.</w:t>
      </w:r>
    </w:p>
    <w:p>
      <w:pPr>
        <w:pStyle w:val="9"/>
        <w:widowControl/>
        <w:ind w:left="-1418" w:firstLine="567"/>
        <w:jc w:val="both"/>
        <w:rPr>
          <w:rFonts w:ascii="Times New Roman" w:hAnsi="Times New Roman" w:cs="Times New Roman"/>
          <w:sz w:val="28"/>
          <w:szCs w:val="28"/>
        </w:rPr>
      </w:pPr>
      <w:r>
        <w:rPr>
          <w:rFonts w:ascii="Times New Roman" w:hAnsi="Times New Roman" w:cs="Times New Roman"/>
          <w:sz w:val="28"/>
          <w:szCs w:val="28"/>
        </w:rPr>
        <w:t xml:space="preserve"> В том числе:</w:t>
      </w:r>
    </w:p>
    <w:p>
      <w:pPr>
        <w:pStyle w:val="9"/>
        <w:widowControl/>
        <w:ind w:left="-1418" w:firstLine="567"/>
        <w:jc w:val="both"/>
        <w:rPr>
          <w:rFonts w:ascii="Times New Roman" w:hAnsi="Times New Roman" w:cs="Times New Roman"/>
          <w:sz w:val="28"/>
          <w:szCs w:val="28"/>
        </w:rPr>
      </w:pP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754"/>
        <w:gridCol w:w="22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54" w:type="dxa"/>
          </w:tcPr>
          <w:p>
            <w:pPr>
              <w:pStyle w:val="9"/>
              <w:widowControl/>
              <w:ind w:firstLine="0"/>
              <w:jc w:val="left"/>
              <w:rPr>
                <w:rFonts w:ascii="Times New Roman" w:hAnsi="Times New Roman" w:cs="Times New Roman"/>
                <w:sz w:val="24"/>
                <w:szCs w:val="24"/>
              </w:rPr>
            </w:pPr>
            <w:r>
              <w:rPr>
                <w:rFonts w:ascii="Times New Roman" w:hAnsi="Times New Roman" w:cs="Times New Roman"/>
                <w:sz w:val="24"/>
                <w:szCs w:val="24"/>
              </w:rPr>
              <w:t>Наименование мероприятия</w:t>
            </w:r>
          </w:p>
        </w:tc>
        <w:tc>
          <w:tcPr>
            <w:tcW w:w="2208" w:type="dxa"/>
          </w:tcPr>
          <w:p>
            <w:pPr>
              <w:pStyle w:val="9"/>
              <w:widowControl/>
              <w:ind w:firstLine="0"/>
              <w:jc w:val="both"/>
              <w:rPr>
                <w:rFonts w:ascii="Times New Roman" w:hAnsi="Times New Roman" w:cs="Times New Roman"/>
                <w:sz w:val="24"/>
                <w:szCs w:val="24"/>
              </w:rPr>
            </w:pPr>
            <w:r>
              <w:rPr>
                <w:rFonts w:ascii="Times New Roman" w:hAnsi="Times New Roman" w:cs="Times New Roman"/>
                <w:sz w:val="24"/>
                <w:szCs w:val="24"/>
              </w:rPr>
              <w:t>Сумма тыс.руб.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54" w:type="dxa"/>
          </w:tcPr>
          <w:p>
            <w:pPr>
              <w:pStyle w:val="9"/>
              <w:widowControl/>
              <w:ind w:firstLine="0"/>
              <w:jc w:val="left"/>
              <w:rPr>
                <w:rFonts w:ascii="Times New Roman" w:hAnsi="Times New Roman" w:cs="Times New Roman"/>
                <w:sz w:val="24"/>
                <w:szCs w:val="24"/>
              </w:rPr>
            </w:pPr>
            <w:r>
              <w:rPr>
                <w:rFonts w:ascii="Times New Roman" w:hAnsi="Times New Roman" w:cs="Times New Roman"/>
                <w:sz w:val="24"/>
                <w:szCs w:val="24"/>
              </w:rPr>
              <w:t>Техническое обслуживание газовых сетей для населения</w:t>
            </w:r>
          </w:p>
        </w:tc>
        <w:tc>
          <w:tcPr>
            <w:tcW w:w="2208" w:type="dxa"/>
          </w:tcPr>
          <w:p>
            <w:pPr>
              <w:pStyle w:val="9"/>
              <w:widowControl/>
              <w:jc w:val="both"/>
              <w:rPr>
                <w:rFonts w:ascii="Times New Roman" w:hAnsi="Times New Roman" w:cs="Times New Roman"/>
                <w:sz w:val="24"/>
                <w:szCs w:val="24"/>
              </w:rPr>
            </w:pPr>
            <w:r>
              <w:rPr>
                <w:rFonts w:ascii="Times New Roman" w:hAnsi="Times New Roman" w:cs="Times New Roman"/>
                <w:sz w:val="24"/>
                <w:szCs w:val="24"/>
              </w:rPr>
              <w:t>494,5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54" w:type="dxa"/>
          </w:tcPr>
          <w:p>
            <w:pPr>
              <w:pStyle w:val="9"/>
              <w:widowControl/>
              <w:ind w:firstLine="0"/>
              <w:jc w:val="left"/>
              <w:rPr>
                <w:rFonts w:ascii="Times New Roman" w:hAnsi="Times New Roman" w:cs="Times New Roman"/>
                <w:sz w:val="24"/>
                <w:szCs w:val="24"/>
              </w:rPr>
            </w:pPr>
            <w:r>
              <w:rPr>
                <w:rFonts w:ascii="Times New Roman" w:hAnsi="Times New Roman" w:cs="Times New Roman"/>
                <w:sz w:val="24"/>
                <w:szCs w:val="24"/>
              </w:rPr>
              <w:t>Оплата за электроэнергию по уличному освещению</w:t>
            </w:r>
          </w:p>
        </w:tc>
        <w:tc>
          <w:tcPr>
            <w:tcW w:w="2208" w:type="dxa"/>
          </w:tcPr>
          <w:p>
            <w:pPr>
              <w:pStyle w:val="9"/>
              <w:widowControl/>
              <w:jc w:val="both"/>
              <w:rPr>
                <w:rFonts w:ascii="Times New Roman" w:hAnsi="Times New Roman" w:cs="Times New Roman"/>
                <w:sz w:val="24"/>
                <w:szCs w:val="24"/>
              </w:rPr>
            </w:pPr>
            <w:r>
              <w:rPr>
                <w:rFonts w:ascii="Times New Roman" w:hAnsi="Times New Roman" w:cs="Times New Roman"/>
                <w:sz w:val="24"/>
                <w:szCs w:val="24"/>
              </w:rPr>
              <w:t>3922,8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754" w:type="dxa"/>
          </w:tcPr>
          <w:p>
            <w:pPr>
              <w:pStyle w:val="9"/>
              <w:widowControl/>
              <w:ind w:firstLine="0"/>
              <w:jc w:val="left"/>
              <w:rPr>
                <w:rFonts w:ascii="Times New Roman" w:hAnsi="Times New Roman" w:cs="Times New Roman"/>
                <w:sz w:val="24"/>
                <w:szCs w:val="24"/>
                <w:highlight w:val="yellow"/>
              </w:rPr>
            </w:pPr>
            <w:r>
              <w:rPr>
                <w:rFonts w:ascii="Times New Roman" w:hAnsi="Times New Roman" w:cs="Times New Roman"/>
                <w:sz w:val="24"/>
                <w:szCs w:val="24"/>
                <w:highlight w:val="none"/>
              </w:rPr>
              <w:t>Содержание объектов уличного освещения (всего на территории поселения: 77 км. Линий уличного освещения, более 1500 светильников, 64 узла учёта)</w:t>
            </w:r>
          </w:p>
        </w:tc>
        <w:tc>
          <w:tcPr>
            <w:tcW w:w="2208" w:type="dxa"/>
          </w:tcPr>
          <w:p>
            <w:pPr>
              <w:pStyle w:val="9"/>
              <w:widowControl/>
              <w:jc w:val="both"/>
              <w:rPr>
                <w:rFonts w:ascii="Times New Roman" w:hAnsi="Times New Roman" w:cs="Times New Roman"/>
                <w:sz w:val="24"/>
                <w:szCs w:val="24"/>
              </w:rPr>
            </w:pPr>
            <w:r>
              <w:rPr>
                <w:rFonts w:ascii="Times New Roman" w:hAnsi="Times New Roman" w:cs="Times New Roman"/>
                <w:sz w:val="24"/>
                <w:szCs w:val="24"/>
              </w:rPr>
              <w:t>897,0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54" w:type="dxa"/>
          </w:tcPr>
          <w:p>
            <w:pPr>
              <w:pStyle w:val="9"/>
              <w:widowControl/>
              <w:ind w:firstLine="0"/>
              <w:jc w:val="left"/>
              <w:rPr>
                <w:rFonts w:ascii="Times New Roman" w:hAnsi="Times New Roman" w:cs="Times New Roman"/>
                <w:sz w:val="24"/>
                <w:szCs w:val="24"/>
                <w:highlight w:val="none"/>
              </w:rPr>
            </w:pPr>
            <w:r>
              <w:rPr>
                <w:rFonts w:ascii="Times New Roman" w:hAnsi="Times New Roman" w:cs="Times New Roman"/>
                <w:sz w:val="24"/>
                <w:szCs w:val="24"/>
                <w:highlight w:val="none"/>
              </w:rPr>
              <w:t>Монтаж новых линий уличного освещения (ул. Ленина, ул. Чехова, пер. Комсомольский, арочного павильона,площадь «Спортивная» у стадиона.</w:t>
            </w:r>
          </w:p>
        </w:tc>
        <w:tc>
          <w:tcPr>
            <w:tcW w:w="2208" w:type="dxa"/>
          </w:tcPr>
          <w:p>
            <w:pPr>
              <w:pStyle w:val="9"/>
              <w:widowControl/>
              <w:jc w:val="both"/>
              <w:rPr>
                <w:rFonts w:ascii="Times New Roman" w:hAnsi="Times New Roman" w:cs="Times New Roman"/>
                <w:sz w:val="24"/>
                <w:szCs w:val="24"/>
              </w:rPr>
            </w:pPr>
            <w:r>
              <w:rPr>
                <w:rFonts w:ascii="Times New Roman" w:hAnsi="Times New Roman" w:cs="Times New Roman"/>
                <w:sz w:val="24"/>
                <w:szCs w:val="24"/>
              </w:rPr>
              <w:t>403,4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54" w:type="dxa"/>
          </w:tcPr>
          <w:p>
            <w:pPr>
              <w:pStyle w:val="9"/>
              <w:widowControl/>
              <w:ind w:firstLine="0"/>
              <w:jc w:val="both"/>
              <w:rPr>
                <w:rFonts w:ascii="Times New Roman" w:hAnsi="Times New Roman" w:cs="Times New Roman"/>
                <w:sz w:val="24"/>
                <w:szCs w:val="24"/>
                <w:highlight w:val="none"/>
              </w:rPr>
            </w:pPr>
            <w:r>
              <w:rPr>
                <w:rFonts w:ascii="Times New Roman" w:hAnsi="Times New Roman" w:cs="Times New Roman"/>
                <w:sz w:val="24"/>
                <w:szCs w:val="24"/>
                <w:highlight w:val="none"/>
              </w:rPr>
              <w:t>Приобретение уличных консольных светильников</w:t>
            </w:r>
          </w:p>
        </w:tc>
        <w:tc>
          <w:tcPr>
            <w:tcW w:w="2208" w:type="dxa"/>
          </w:tcPr>
          <w:p>
            <w:pPr>
              <w:pStyle w:val="9"/>
              <w:widowControl/>
              <w:jc w:val="both"/>
              <w:rPr>
                <w:rFonts w:ascii="Times New Roman" w:hAnsi="Times New Roman" w:cs="Times New Roman"/>
                <w:sz w:val="24"/>
                <w:szCs w:val="24"/>
              </w:rPr>
            </w:pPr>
            <w:r>
              <w:rPr>
                <w:rFonts w:ascii="Times New Roman" w:hAnsi="Times New Roman" w:cs="Times New Roman"/>
                <w:sz w:val="24"/>
                <w:szCs w:val="24"/>
              </w:rPr>
              <w:t>390,2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54" w:type="dxa"/>
          </w:tcPr>
          <w:p>
            <w:pPr>
              <w:pStyle w:val="9"/>
              <w:widowControl/>
              <w:ind w:firstLine="0"/>
              <w:jc w:val="left"/>
              <w:rPr>
                <w:rFonts w:ascii="Times New Roman" w:hAnsi="Times New Roman" w:cs="Times New Roman"/>
                <w:sz w:val="24"/>
                <w:szCs w:val="24"/>
              </w:rPr>
            </w:pPr>
            <w:r>
              <w:rPr>
                <w:rFonts w:ascii="Times New Roman" w:hAnsi="Times New Roman" w:cs="Times New Roman"/>
                <w:sz w:val="24"/>
                <w:szCs w:val="24"/>
              </w:rPr>
              <w:t>Содержание клумб</w:t>
            </w:r>
          </w:p>
        </w:tc>
        <w:tc>
          <w:tcPr>
            <w:tcW w:w="2208" w:type="dxa"/>
          </w:tcPr>
          <w:p>
            <w:pPr>
              <w:pStyle w:val="9"/>
              <w:widowControl/>
              <w:jc w:val="both"/>
              <w:rPr>
                <w:rFonts w:ascii="Times New Roman" w:hAnsi="Times New Roman" w:cs="Times New Roman"/>
                <w:sz w:val="24"/>
                <w:szCs w:val="24"/>
              </w:rPr>
            </w:pPr>
            <w:r>
              <w:rPr>
                <w:rFonts w:ascii="Times New Roman" w:hAnsi="Times New Roman" w:cs="Times New Roman"/>
                <w:sz w:val="24"/>
                <w:szCs w:val="24"/>
              </w:rPr>
              <w:t>994,6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54" w:type="dxa"/>
          </w:tcPr>
          <w:p>
            <w:pPr>
              <w:pStyle w:val="9"/>
              <w:widowControl/>
              <w:ind w:firstLine="0"/>
              <w:jc w:val="left"/>
              <w:rPr>
                <w:rFonts w:ascii="Times New Roman" w:hAnsi="Times New Roman" w:cs="Times New Roman"/>
                <w:sz w:val="24"/>
                <w:szCs w:val="24"/>
              </w:rPr>
            </w:pPr>
            <w:r>
              <w:rPr>
                <w:rFonts w:ascii="Times New Roman" w:hAnsi="Times New Roman" w:cs="Times New Roman"/>
                <w:sz w:val="24"/>
                <w:szCs w:val="24"/>
              </w:rPr>
              <w:t>Покос под многолетними насаждениями (10 скверов в том числе и Аллея героев) общей площадью 46448 кв.м.</w:t>
            </w:r>
          </w:p>
        </w:tc>
        <w:tc>
          <w:tcPr>
            <w:tcW w:w="2208" w:type="dxa"/>
          </w:tcPr>
          <w:p>
            <w:pPr>
              <w:pStyle w:val="9"/>
              <w:widowControl/>
              <w:jc w:val="both"/>
              <w:rPr>
                <w:rFonts w:ascii="Times New Roman" w:hAnsi="Times New Roman" w:cs="Times New Roman"/>
                <w:sz w:val="24"/>
                <w:szCs w:val="24"/>
              </w:rPr>
            </w:pPr>
            <w:r>
              <w:rPr>
                <w:rFonts w:ascii="Times New Roman" w:hAnsi="Times New Roman" w:cs="Times New Roman"/>
                <w:sz w:val="24"/>
                <w:szCs w:val="24"/>
              </w:rPr>
              <w:t>598,2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54" w:type="dxa"/>
          </w:tcPr>
          <w:p>
            <w:pPr>
              <w:pStyle w:val="9"/>
              <w:widowControl/>
              <w:ind w:firstLine="0"/>
              <w:jc w:val="left"/>
              <w:rPr>
                <w:rFonts w:ascii="Times New Roman" w:hAnsi="Times New Roman" w:cs="Times New Roman"/>
                <w:sz w:val="24"/>
                <w:szCs w:val="24"/>
              </w:rPr>
            </w:pPr>
            <w:r>
              <w:rPr>
                <w:rFonts w:ascii="Times New Roman" w:hAnsi="Times New Roman" w:cs="Times New Roman"/>
                <w:sz w:val="24"/>
                <w:szCs w:val="24"/>
              </w:rPr>
              <w:t>Покос механическим способом пустырей по ул. Металлургическая, ул. Привокзальная, ул. О. Кошевого и др. общей площадью: 151896 кв.м.</w:t>
            </w:r>
          </w:p>
        </w:tc>
        <w:tc>
          <w:tcPr>
            <w:tcW w:w="2208" w:type="dxa"/>
          </w:tcPr>
          <w:p>
            <w:pPr>
              <w:pStyle w:val="9"/>
              <w:widowControl/>
              <w:jc w:val="both"/>
              <w:rPr>
                <w:rFonts w:ascii="Times New Roman" w:hAnsi="Times New Roman" w:cs="Times New Roman"/>
                <w:sz w:val="24"/>
                <w:szCs w:val="24"/>
              </w:rPr>
            </w:pPr>
            <w:r>
              <w:rPr>
                <w:rFonts w:ascii="Times New Roman" w:hAnsi="Times New Roman" w:cs="Times New Roman"/>
                <w:sz w:val="24"/>
                <w:szCs w:val="24"/>
              </w:rPr>
              <w:t>562,1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54" w:type="dxa"/>
          </w:tcPr>
          <w:p>
            <w:pPr>
              <w:pStyle w:val="9"/>
              <w:widowControl/>
              <w:ind w:firstLine="0"/>
              <w:jc w:val="left"/>
              <w:rPr>
                <w:rFonts w:ascii="Times New Roman" w:hAnsi="Times New Roman" w:cs="Times New Roman"/>
                <w:sz w:val="24"/>
                <w:szCs w:val="24"/>
              </w:rPr>
            </w:pPr>
            <w:r>
              <w:rPr>
                <w:rFonts w:ascii="Times New Roman" w:hAnsi="Times New Roman" w:cs="Times New Roman"/>
                <w:sz w:val="24"/>
                <w:szCs w:val="24"/>
              </w:rPr>
              <w:t>Спил деревьев угроз общим количеством 15 шт.</w:t>
            </w:r>
          </w:p>
        </w:tc>
        <w:tc>
          <w:tcPr>
            <w:tcW w:w="2208" w:type="dxa"/>
          </w:tcPr>
          <w:p>
            <w:pPr>
              <w:pStyle w:val="9"/>
              <w:widowControl/>
              <w:jc w:val="both"/>
              <w:rPr>
                <w:rFonts w:ascii="Times New Roman" w:hAnsi="Times New Roman" w:cs="Times New Roman"/>
                <w:sz w:val="24"/>
                <w:szCs w:val="24"/>
              </w:rPr>
            </w:pPr>
            <w:r>
              <w:rPr>
                <w:rFonts w:ascii="Times New Roman" w:hAnsi="Times New Roman" w:cs="Times New Roman"/>
                <w:sz w:val="24"/>
                <w:szCs w:val="24"/>
              </w:rPr>
              <w:t>184,0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54" w:type="dxa"/>
          </w:tcPr>
          <w:p>
            <w:pPr>
              <w:pStyle w:val="9"/>
              <w:widowControl/>
              <w:ind w:firstLine="0"/>
              <w:jc w:val="left"/>
              <w:rPr>
                <w:rFonts w:ascii="Times New Roman" w:hAnsi="Times New Roman" w:cs="Times New Roman"/>
                <w:sz w:val="24"/>
                <w:szCs w:val="24"/>
              </w:rPr>
            </w:pPr>
            <w:r>
              <w:rPr>
                <w:rFonts w:ascii="Times New Roman" w:hAnsi="Times New Roman" w:cs="Times New Roman"/>
                <w:sz w:val="24"/>
                <w:szCs w:val="24"/>
              </w:rPr>
              <w:t>Содержание гражданского кладбища</w:t>
            </w:r>
          </w:p>
        </w:tc>
        <w:tc>
          <w:tcPr>
            <w:tcW w:w="2208" w:type="dxa"/>
          </w:tcPr>
          <w:p>
            <w:pPr>
              <w:pStyle w:val="9"/>
              <w:widowControl/>
              <w:jc w:val="both"/>
              <w:rPr>
                <w:rFonts w:ascii="Times New Roman" w:hAnsi="Times New Roman" w:cs="Times New Roman"/>
                <w:sz w:val="24"/>
                <w:szCs w:val="24"/>
              </w:rPr>
            </w:pPr>
            <w:r>
              <w:rPr>
                <w:rFonts w:ascii="Times New Roman" w:hAnsi="Times New Roman" w:cs="Times New Roman"/>
                <w:sz w:val="24"/>
                <w:szCs w:val="24"/>
              </w:rPr>
              <w:t xml:space="preserve"> 399,4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54" w:type="dxa"/>
          </w:tcPr>
          <w:p>
            <w:pPr>
              <w:pStyle w:val="9"/>
              <w:widowControl/>
              <w:ind w:firstLine="0"/>
              <w:jc w:val="left"/>
              <w:rPr>
                <w:rFonts w:ascii="Times New Roman" w:hAnsi="Times New Roman" w:cs="Times New Roman"/>
                <w:sz w:val="24"/>
                <w:szCs w:val="24"/>
              </w:rPr>
            </w:pPr>
            <w:r>
              <w:rPr>
                <w:rFonts w:ascii="Times New Roman" w:hAnsi="Times New Roman" w:cs="Times New Roman"/>
                <w:sz w:val="24"/>
                <w:szCs w:val="24"/>
              </w:rPr>
              <w:t xml:space="preserve">Вывоз ТКО с гражданского кладбища </w:t>
            </w:r>
          </w:p>
        </w:tc>
        <w:tc>
          <w:tcPr>
            <w:tcW w:w="2208" w:type="dxa"/>
          </w:tcPr>
          <w:p>
            <w:pPr>
              <w:pStyle w:val="9"/>
              <w:widowControl/>
              <w:jc w:val="both"/>
              <w:rPr>
                <w:rFonts w:ascii="Times New Roman" w:hAnsi="Times New Roman" w:cs="Times New Roman"/>
                <w:sz w:val="24"/>
                <w:szCs w:val="24"/>
              </w:rPr>
            </w:pPr>
            <w:r>
              <w:rPr>
                <w:rFonts w:ascii="Times New Roman" w:hAnsi="Times New Roman" w:cs="Times New Roman"/>
                <w:sz w:val="24"/>
                <w:szCs w:val="24"/>
              </w:rPr>
              <w:t xml:space="preserve">270,3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54" w:type="dxa"/>
          </w:tcPr>
          <w:p>
            <w:pPr>
              <w:pStyle w:val="9"/>
              <w:widowControl/>
              <w:ind w:firstLine="0"/>
              <w:jc w:val="left"/>
              <w:rPr>
                <w:rFonts w:ascii="Times New Roman" w:hAnsi="Times New Roman" w:cs="Times New Roman"/>
                <w:sz w:val="24"/>
                <w:szCs w:val="24"/>
                <w:highlight w:val="none"/>
              </w:rPr>
            </w:pPr>
            <w:r>
              <w:rPr>
                <w:rFonts w:ascii="Times New Roman" w:hAnsi="Times New Roman" w:cs="Times New Roman"/>
                <w:sz w:val="24"/>
                <w:szCs w:val="24"/>
                <w:highlight w:val="none"/>
              </w:rPr>
              <w:t xml:space="preserve">Ремонт детского игрового оборудования (всего отремонтировано 8 детских игровых площадок и 1 спортивная площадка с уличными тренажёрами) </w:t>
            </w:r>
          </w:p>
        </w:tc>
        <w:tc>
          <w:tcPr>
            <w:tcW w:w="2208" w:type="dxa"/>
          </w:tcPr>
          <w:p>
            <w:pPr>
              <w:pStyle w:val="9"/>
              <w:widowControl/>
              <w:jc w:val="both"/>
              <w:rPr>
                <w:rFonts w:ascii="Times New Roman" w:hAnsi="Times New Roman" w:cs="Times New Roman"/>
                <w:sz w:val="24"/>
                <w:szCs w:val="24"/>
                <w:highlight w:val="yellow"/>
              </w:rPr>
            </w:pPr>
            <w:r>
              <w:rPr>
                <w:rFonts w:ascii="Times New Roman" w:hAnsi="Times New Roman" w:cs="Times New Roman"/>
                <w:sz w:val="24"/>
                <w:szCs w:val="24"/>
                <w:highlight w:val="none"/>
              </w:rPr>
              <w:t>421,6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54" w:type="dxa"/>
          </w:tcPr>
          <w:p>
            <w:pPr>
              <w:pStyle w:val="9"/>
              <w:widowControl/>
              <w:ind w:firstLine="0"/>
              <w:jc w:val="left"/>
              <w:rPr>
                <w:rFonts w:ascii="Times New Roman" w:hAnsi="Times New Roman" w:cs="Times New Roman"/>
                <w:sz w:val="24"/>
                <w:szCs w:val="24"/>
                <w:highlight w:val="yellow"/>
              </w:rPr>
            </w:pPr>
            <w:r>
              <w:rPr>
                <w:rFonts w:ascii="Times New Roman" w:hAnsi="Times New Roman" w:cs="Times New Roman"/>
                <w:sz w:val="24"/>
                <w:szCs w:val="24"/>
              </w:rPr>
              <w:t>Содержание площади им. А. Береста ( патрульная уборка случайного мусора, подметание, противогололёдные мероприятия)</w:t>
            </w:r>
          </w:p>
        </w:tc>
        <w:tc>
          <w:tcPr>
            <w:tcW w:w="2208" w:type="dxa"/>
          </w:tcPr>
          <w:p>
            <w:pPr>
              <w:pStyle w:val="9"/>
              <w:widowControl/>
              <w:jc w:val="both"/>
              <w:rPr>
                <w:rFonts w:ascii="Times New Roman" w:hAnsi="Times New Roman" w:cs="Times New Roman"/>
                <w:sz w:val="24"/>
                <w:szCs w:val="24"/>
                <w:highlight w:val="yellow"/>
              </w:rPr>
            </w:pPr>
            <w:r>
              <w:rPr>
                <w:rFonts w:ascii="Times New Roman" w:hAnsi="Times New Roman" w:cs="Times New Roman"/>
                <w:sz w:val="24"/>
                <w:szCs w:val="24"/>
              </w:rPr>
              <w:t>1085,2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54" w:type="dxa"/>
          </w:tcPr>
          <w:p>
            <w:pPr>
              <w:pStyle w:val="9"/>
              <w:widowControl/>
              <w:ind w:firstLine="0"/>
              <w:jc w:val="left"/>
              <w:rPr>
                <w:rFonts w:ascii="Times New Roman" w:hAnsi="Times New Roman" w:cs="Times New Roman"/>
                <w:sz w:val="24"/>
                <w:szCs w:val="24"/>
              </w:rPr>
            </w:pPr>
            <w:r>
              <w:rPr>
                <w:rFonts w:ascii="Times New Roman" w:hAnsi="Times New Roman" w:cs="Times New Roman"/>
                <w:sz w:val="24"/>
                <w:szCs w:val="24"/>
              </w:rPr>
              <w:t>Отремонтировано 11 памятников ВОВ и памятник «Чернобыльцам» с заменой плиточного покрытия</w:t>
            </w:r>
          </w:p>
        </w:tc>
        <w:tc>
          <w:tcPr>
            <w:tcW w:w="2208" w:type="dxa"/>
          </w:tcPr>
          <w:p>
            <w:pPr>
              <w:pStyle w:val="9"/>
              <w:widowControl/>
              <w:jc w:val="both"/>
              <w:rPr>
                <w:rFonts w:ascii="Times New Roman" w:hAnsi="Times New Roman" w:cs="Times New Roman"/>
                <w:sz w:val="24"/>
                <w:szCs w:val="24"/>
              </w:rPr>
            </w:pPr>
            <w:r>
              <w:rPr>
                <w:rFonts w:ascii="Times New Roman" w:hAnsi="Times New Roman" w:cs="Times New Roman"/>
                <w:sz w:val="24"/>
                <w:szCs w:val="24"/>
              </w:rPr>
              <w:t>284,0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54" w:type="dxa"/>
          </w:tcPr>
          <w:p>
            <w:pPr>
              <w:pStyle w:val="9"/>
              <w:widowControl/>
              <w:ind w:firstLine="0"/>
              <w:jc w:val="left"/>
              <w:rPr>
                <w:rFonts w:ascii="Times New Roman" w:hAnsi="Times New Roman" w:cs="Times New Roman"/>
                <w:sz w:val="24"/>
                <w:szCs w:val="24"/>
              </w:rPr>
            </w:pPr>
            <w:r>
              <w:rPr>
                <w:rFonts w:ascii="Times New Roman" w:hAnsi="Times New Roman" w:cs="Times New Roman"/>
                <w:sz w:val="24"/>
                <w:szCs w:val="24"/>
              </w:rPr>
              <w:t xml:space="preserve">Патрульная уборка случайного мусора по улицам и переулкам в течении всего года </w:t>
            </w:r>
          </w:p>
        </w:tc>
        <w:tc>
          <w:tcPr>
            <w:tcW w:w="2208" w:type="dxa"/>
          </w:tcPr>
          <w:p>
            <w:pPr>
              <w:pStyle w:val="9"/>
              <w:widowControl/>
              <w:jc w:val="both"/>
              <w:rPr>
                <w:rFonts w:ascii="Times New Roman" w:hAnsi="Times New Roman" w:cs="Times New Roman"/>
                <w:sz w:val="24"/>
                <w:szCs w:val="24"/>
              </w:rPr>
            </w:pPr>
            <w:r>
              <w:rPr>
                <w:rFonts w:ascii="Times New Roman" w:hAnsi="Times New Roman" w:cs="Times New Roman"/>
                <w:sz w:val="24"/>
                <w:szCs w:val="24"/>
              </w:rPr>
              <w:t>324,0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54" w:type="dxa"/>
          </w:tcPr>
          <w:p>
            <w:pPr>
              <w:pStyle w:val="9"/>
              <w:widowControl/>
              <w:ind w:firstLine="0"/>
              <w:jc w:val="left"/>
              <w:rPr>
                <w:rFonts w:ascii="Times New Roman" w:hAnsi="Times New Roman" w:cs="Times New Roman"/>
                <w:sz w:val="24"/>
                <w:szCs w:val="24"/>
              </w:rPr>
            </w:pPr>
            <w:r>
              <w:rPr>
                <w:rFonts w:ascii="Times New Roman" w:hAnsi="Times New Roman" w:cs="Times New Roman"/>
                <w:sz w:val="24"/>
                <w:szCs w:val="24"/>
              </w:rPr>
              <w:t>Покраска сказочных фигур на Аллее героев и  благоустройство территории вокруг фигур в виде укладки тротуарной плитки.</w:t>
            </w:r>
          </w:p>
        </w:tc>
        <w:tc>
          <w:tcPr>
            <w:tcW w:w="2208" w:type="dxa"/>
          </w:tcPr>
          <w:p>
            <w:pPr>
              <w:pStyle w:val="9"/>
              <w:widowControl/>
              <w:jc w:val="both"/>
              <w:rPr>
                <w:rFonts w:ascii="Times New Roman" w:hAnsi="Times New Roman" w:cs="Times New Roman"/>
                <w:sz w:val="24"/>
                <w:szCs w:val="24"/>
              </w:rPr>
            </w:pPr>
            <w:r>
              <w:rPr>
                <w:rFonts w:ascii="Times New Roman" w:hAnsi="Times New Roman" w:cs="Times New Roman"/>
                <w:sz w:val="24"/>
                <w:szCs w:val="24"/>
              </w:rPr>
              <w:t>108,8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54" w:type="dxa"/>
          </w:tcPr>
          <w:p>
            <w:pPr>
              <w:pStyle w:val="9"/>
              <w:widowControl/>
              <w:ind w:firstLine="0"/>
              <w:jc w:val="left"/>
              <w:rPr>
                <w:rFonts w:ascii="Times New Roman" w:hAnsi="Times New Roman" w:cs="Times New Roman"/>
                <w:sz w:val="24"/>
                <w:szCs w:val="24"/>
              </w:rPr>
            </w:pPr>
            <w:r>
              <w:rPr>
                <w:rFonts w:ascii="Times New Roman" w:hAnsi="Times New Roman" w:cs="Times New Roman"/>
                <w:sz w:val="24"/>
                <w:szCs w:val="24"/>
              </w:rPr>
              <w:t>Приобретение уличных арок в виде звезды на Аллею героев в количестве 3 шт.</w:t>
            </w:r>
          </w:p>
        </w:tc>
        <w:tc>
          <w:tcPr>
            <w:tcW w:w="2208" w:type="dxa"/>
          </w:tcPr>
          <w:p>
            <w:pPr>
              <w:pStyle w:val="9"/>
              <w:widowControl/>
              <w:jc w:val="both"/>
              <w:rPr>
                <w:rFonts w:ascii="Times New Roman" w:hAnsi="Times New Roman" w:cs="Times New Roman"/>
                <w:sz w:val="24"/>
                <w:szCs w:val="24"/>
              </w:rPr>
            </w:pPr>
            <w:r>
              <w:rPr>
                <w:rFonts w:ascii="Times New Roman" w:hAnsi="Times New Roman" w:cs="Times New Roman"/>
                <w:sz w:val="24"/>
                <w:szCs w:val="24"/>
              </w:rPr>
              <w:t>284,0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54" w:type="dxa"/>
          </w:tcPr>
          <w:p>
            <w:pPr>
              <w:pStyle w:val="9"/>
              <w:widowControl/>
              <w:ind w:firstLine="0"/>
              <w:jc w:val="left"/>
              <w:rPr>
                <w:rFonts w:ascii="Times New Roman" w:hAnsi="Times New Roman" w:cs="Times New Roman"/>
                <w:sz w:val="24"/>
                <w:szCs w:val="24"/>
              </w:rPr>
            </w:pPr>
            <w:r>
              <w:rPr>
                <w:rFonts w:ascii="Times New Roman" w:hAnsi="Times New Roman" w:cs="Times New Roman"/>
                <w:sz w:val="24"/>
                <w:szCs w:val="24"/>
              </w:rPr>
              <w:t>Ремонт стелы «Покровское» на въезде в село со стороны с. Троицкое</w:t>
            </w:r>
          </w:p>
        </w:tc>
        <w:tc>
          <w:tcPr>
            <w:tcW w:w="2208" w:type="dxa"/>
          </w:tcPr>
          <w:p>
            <w:pPr>
              <w:pStyle w:val="9"/>
              <w:widowControl/>
              <w:jc w:val="both"/>
              <w:rPr>
                <w:rFonts w:ascii="Times New Roman" w:hAnsi="Times New Roman" w:cs="Times New Roman"/>
                <w:sz w:val="24"/>
                <w:szCs w:val="24"/>
              </w:rPr>
            </w:pPr>
            <w:r>
              <w:rPr>
                <w:rFonts w:ascii="Times New Roman" w:hAnsi="Times New Roman" w:cs="Times New Roman"/>
                <w:sz w:val="24"/>
                <w:szCs w:val="24"/>
              </w:rPr>
              <w:t>368,8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54" w:type="dxa"/>
          </w:tcPr>
          <w:p>
            <w:pPr>
              <w:pStyle w:val="9"/>
              <w:widowControl/>
              <w:ind w:firstLine="0"/>
              <w:jc w:val="left"/>
              <w:rPr>
                <w:rFonts w:ascii="Times New Roman" w:hAnsi="Times New Roman" w:cs="Times New Roman"/>
                <w:sz w:val="24"/>
                <w:szCs w:val="24"/>
              </w:rPr>
            </w:pPr>
            <w:r>
              <w:rPr>
                <w:rFonts w:ascii="Times New Roman" w:hAnsi="Times New Roman" w:cs="Times New Roman"/>
                <w:sz w:val="24"/>
                <w:szCs w:val="24"/>
              </w:rPr>
              <w:t>Патрульная уборка, противогололёдные мероприятия по пер. Тургеневский и ул. Ленина от пер. Комсомольский до пер. Красный в течении года.</w:t>
            </w:r>
          </w:p>
        </w:tc>
        <w:tc>
          <w:tcPr>
            <w:tcW w:w="2208" w:type="dxa"/>
          </w:tcPr>
          <w:p>
            <w:pPr>
              <w:pStyle w:val="9"/>
              <w:widowControl/>
              <w:jc w:val="both"/>
              <w:rPr>
                <w:rFonts w:ascii="Times New Roman" w:hAnsi="Times New Roman" w:cs="Times New Roman"/>
                <w:sz w:val="24"/>
                <w:szCs w:val="24"/>
              </w:rPr>
            </w:pPr>
            <w:r>
              <w:rPr>
                <w:rFonts w:ascii="Times New Roman" w:hAnsi="Times New Roman" w:cs="Times New Roman"/>
                <w:sz w:val="24"/>
                <w:szCs w:val="24"/>
              </w:rPr>
              <w:t xml:space="preserve">360,0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54" w:type="dxa"/>
          </w:tcPr>
          <w:p>
            <w:pPr>
              <w:pStyle w:val="9"/>
              <w:widowControl/>
              <w:ind w:firstLine="0"/>
              <w:jc w:val="left"/>
              <w:rPr>
                <w:rFonts w:ascii="Times New Roman" w:hAnsi="Times New Roman" w:cs="Times New Roman"/>
                <w:sz w:val="24"/>
                <w:szCs w:val="24"/>
              </w:rPr>
            </w:pPr>
            <w:r>
              <w:rPr>
                <w:rFonts w:ascii="Times New Roman" w:hAnsi="Times New Roman" w:cs="Times New Roman"/>
                <w:sz w:val="24"/>
                <w:szCs w:val="24"/>
              </w:rPr>
              <w:t>Обустройство пешеходной дорожки в сквере «Победа» протяжённостью 34 п.м. в плиточном покрытии</w:t>
            </w:r>
          </w:p>
        </w:tc>
        <w:tc>
          <w:tcPr>
            <w:tcW w:w="2208" w:type="dxa"/>
          </w:tcPr>
          <w:p>
            <w:pPr>
              <w:pStyle w:val="9"/>
              <w:widowControl/>
              <w:jc w:val="both"/>
              <w:rPr>
                <w:rFonts w:ascii="Times New Roman" w:hAnsi="Times New Roman" w:cs="Times New Roman"/>
                <w:sz w:val="24"/>
                <w:szCs w:val="24"/>
              </w:rPr>
            </w:pPr>
            <w:r>
              <w:rPr>
                <w:rFonts w:ascii="Times New Roman" w:hAnsi="Times New Roman" w:cs="Times New Roman"/>
                <w:sz w:val="24"/>
                <w:szCs w:val="24"/>
              </w:rPr>
              <w:t xml:space="preserve">167,0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54" w:type="dxa"/>
          </w:tcPr>
          <w:p>
            <w:pPr>
              <w:pStyle w:val="9"/>
              <w:widowControl/>
              <w:ind w:firstLine="0"/>
              <w:jc w:val="left"/>
              <w:rPr>
                <w:rFonts w:ascii="Times New Roman" w:hAnsi="Times New Roman" w:cs="Times New Roman"/>
                <w:sz w:val="24"/>
                <w:szCs w:val="24"/>
              </w:rPr>
            </w:pPr>
            <w:r>
              <w:rPr>
                <w:rFonts w:ascii="Times New Roman" w:hAnsi="Times New Roman" w:cs="Times New Roman"/>
                <w:sz w:val="24"/>
                <w:szCs w:val="24"/>
              </w:rPr>
              <w:t>Резервный фонд —  (обработка территории от клещей и обработка общественных колодцев)</w:t>
            </w:r>
          </w:p>
        </w:tc>
        <w:tc>
          <w:tcPr>
            <w:tcW w:w="2208" w:type="dxa"/>
          </w:tcPr>
          <w:p>
            <w:pPr>
              <w:pStyle w:val="9"/>
              <w:widowControl/>
              <w:jc w:val="both"/>
              <w:rPr>
                <w:rFonts w:ascii="Times New Roman" w:hAnsi="Times New Roman" w:cs="Times New Roman"/>
                <w:sz w:val="24"/>
                <w:szCs w:val="24"/>
              </w:rPr>
            </w:pPr>
            <w:r>
              <w:rPr>
                <w:rFonts w:ascii="Times New Roman" w:hAnsi="Times New Roman" w:cs="Times New Roman"/>
                <w:sz w:val="24"/>
                <w:szCs w:val="24"/>
              </w:rPr>
              <w:t xml:space="preserve"> 43,7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54" w:type="dxa"/>
          </w:tcPr>
          <w:p>
            <w:pPr>
              <w:pStyle w:val="9"/>
              <w:widowControl/>
              <w:ind w:firstLine="0"/>
              <w:jc w:val="left"/>
              <w:rPr>
                <w:rFonts w:ascii="Times New Roman" w:hAnsi="Times New Roman" w:cs="Times New Roman"/>
                <w:sz w:val="24"/>
                <w:szCs w:val="24"/>
              </w:rPr>
            </w:pPr>
            <w:r>
              <w:rPr>
                <w:rFonts w:ascii="Times New Roman" w:hAnsi="Times New Roman" w:cs="Times New Roman"/>
                <w:sz w:val="24"/>
                <w:szCs w:val="24"/>
              </w:rPr>
              <w:t>Городская среда (проекты)</w:t>
            </w:r>
            <w:bookmarkStart w:id="0" w:name="_GoBack"/>
            <w:bookmarkEnd w:id="0"/>
          </w:p>
        </w:tc>
        <w:tc>
          <w:tcPr>
            <w:tcW w:w="2208" w:type="dxa"/>
          </w:tcPr>
          <w:p>
            <w:pPr>
              <w:pStyle w:val="9"/>
              <w:widowControl/>
              <w:jc w:val="both"/>
              <w:rPr>
                <w:rFonts w:ascii="Times New Roman" w:hAnsi="Times New Roman" w:cs="Times New Roman"/>
                <w:sz w:val="24"/>
                <w:szCs w:val="24"/>
              </w:rPr>
            </w:pPr>
            <w:r>
              <w:rPr>
                <w:rFonts w:ascii="Times New Roman" w:hAnsi="Times New Roman" w:cs="Times New Roman"/>
                <w:sz w:val="24"/>
                <w:szCs w:val="24"/>
              </w:rPr>
              <w:t>1722,0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54" w:type="dxa"/>
          </w:tcPr>
          <w:p>
            <w:pPr>
              <w:pStyle w:val="9"/>
              <w:widowControl/>
              <w:ind w:firstLine="0"/>
              <w:jc w:val="left"/>
              <w:rPr>
                <w:rFonts w:ascii="Times New Roman" w:hAnsi="Times New Roman" w:cs="Times New Roman"/>
                <w:sz w:val="24"/>
                <w:szCs w:val="24"/>
              </w:rPr>
            </w:pPr>
            <w:r>
              <w:rPr>
                <w:rFonts w:ascii="Times New Roman" w:hAnsi="Times New Roman" w:cs="Times New Roman"/>
                <w:sz w:val="24"/>
                <w:szCs w:val="24"/>
              </w:rPr>
              <w:t>Охрана окружающей среды</w:t>
            </w:r>
          </w:p>
        </w:tc>
        <w:tc>
          <w:tcPr>
            <w:tcW w:w="2208" w:type="dxa"/>
          </w:tcPr>
          <w:p>
            <w:pPr>
              <w:pStyle w:val="9"/>
              <w:widowControl/>
              <w:jc w:val="both"/>
              <w:rPr>
                <w:rFonts w:ascii="Times New Roman" w:hAnsi="Times New Roman" w:cs="Times New Roman"/>
                <w:sz w:val="24"/>
                <w:szCs w:val="24"/>
              </w:rPr>
            </w:pPr>
            <w:r>
              <w:rPr>
                <w:rFonts w:ascii="Times New Roman" w:hAnsi="Times New Roman" w:cs="Times New Roman"/>
                <w:sz w:val="24"/>
                <w:szCs w:val="24"/>
              </w:rPr>
              <w:t>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54" w:type="dxa"/>
          </w:tcPr>
          <w:p>
            <w:pPr>
              <w:pStyle w:val="9"/>
              <w:widowControl/>
              <w:ind w:firstLine="0"/>
              <w:jc w:val="left"/>
              <w:rPr>
                <w:rFonts w:ascii="Times New Roman" w:hAnsi="Times New Roman" w:cs="Times New Roman"/>
                <w:sz w:val="24"/>
                <w:szCs w:val="24"/>
              </w:rPr>
            </w:pPr>
            <w:r>
              <w:rPr>
                <w:rFonts w:ascii="Times New Roman" w:hAnsi="Times New Roman" w:cs="Times New Roman"/>
                <w:sz w:val="24"/>
                <w:szCs w:val="24"/>
              </w:rPr>
              <w:t>Физическая культура и спорт</w:t>
            </w:r>
          </w:p>
        </w:tc>
        <w:tc>
          <w:tcPr>
            <w:tcW w:w="2208" w:type="dxa"/>
          </w:tcPr>
          <w:p>
            <w:pPr>
              <w:pStyle w:val="9"/>
              <w:widowControl/>
              <w:jc w:val="both"/>
              <w:rPr>
                <w:rFonts w:ascii="Times New Roman" w:hAnsi="Times New Roman" w:cs="Times New Roman"/>
                <w:sz w:val="24"/>
                <w:szCs w:val="24"/>
              </w:rPr>
            </w:pPr>
            <w:r>
              <w:rPr>
                <w:rFonts w:ascii="Times New Roman" w:hAnsi="Times New Roman" w:cs="Times New Roman"/>
                <w:sz w:val="24"/>
                <w:szCs w:val="24"/>
              </w:rPr>
              <w:t xml:space="preserve">117,4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54" w:type="dxa"/>
          </w:tcPr>
          <w:p>
            <w:pPr>
              <w:pStyle w:val="9"/>
              <w:widowControl/>
              <w:ind w:firstLine="0"/>
              <w:jc w:val="left"/>
              <w:rPr>
                <w:rFonts w:ascii="Times New Roman" w:hAnsi="Times New Roman" w:cs="Times New Roman"/>
                <w:sz w:val="24"/>
                <w:szCs w:val="24"/>
                <w:highlight w:val="none"/>
              </w:rPr>
            </w:pPr>
            <w:r>
              <w:rPr>
                <w:rFonts w:ascii="Times New Roman" w:hAnsi="Times New Roman" w:cs="Times New Roman"/>
                <w:sz w:val="24"/>
                <w:szCs w:val="24"/>
                <w:highlight w:val="none"/>
              </w:rPr>
              <w:t>Социальная политика</w:t>
            </w:r>
          </w:p>
        </w:tc>
        <w:tc>
          <w:tcPr>
            <w:tcW w:w="2208" w:type="dxa"/>
          </w:tcPr>
          <w:p>
            <w:pPr>
              <w:pStyle w:val="9"/>
              <w:widowControl/>
              <w:jc w:val="both"/>
              <w:rPr>
                <w:rFonts w:ascii="Times New Roman" w:hAnsi="Times New Roman" w:cs="Times New Roman"/>
                <w:sz w:val="24"/>
                <w:szCs w:val="24"/>
                <w:highlight w:val="none"/>
              </w:rPr>
            </w:pPr>
            <w:r>
              <w:rPr>
                <w:rFonts w:ascii="Times New Roman" w:hAnsi="Times New Roman" w:cs="Times New Roman"/>
                <w:sz w:val="24"/>
                <w:szCs w:val="24"/>
                <w:highlight w:val="none"/>
              </w:rPr>
              <w:t>504,6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54" w:type="dxa"/>
          </w:tcPr>
          <w:p>
            <w:pPr>
              <w:pStyle w:val="9"/>
              <w:widowControl/>
              <w:ind w:firstLine="0"/>
              <w:jc w:val="left"/>
              <w:rPr>
                <w:rFonts w:ascii="Times New Roman" w:hAnsi="Times New Roman" w:cs="Times New Roman"/>
                <w:sz w:val="24"/>
                <w:szCs w:val="24"/>
                <w:highlight w:val="none"/>
              </w:rPr>
            </w:pPr>
            <w:r>
              <w:rPr>
                <w:rFonts w:ascii="Times New Roman" w:hAnsi="Times New Roman" w:cs="Times New Roman"/>
                <w:sz w:val="24"/>
                <w:szCs w:val="24"/>
                <w:highlight w:val="none"/>
              </w:rPr>
              <w:t>Культура и кинематография</w:t>
            </w:r>
          </w:p>
        </w:tc>
        <w:tc>
          <w:tcPr>
            <w:tcW w:w="2208" w:type="dxa"/>
          </w:tcPr>
          <w:p>
            <w:pPr>
              <w:pStyle w:val="9"/>
              <w:widowControl/>
              <w:jc w:val="both"/>
              <w:rPr>
                <w:rFonts w:ascii="Times New Roman" w:hAnsi="Times New Roman" w:cs="Times New Roman"/>
                <w:sz w:val="24"/>
                <w:szCs w:val="24"/>
                <w:highlight w:val="none"/>
              </w:rPr>
            </w:pPr>
            <w:r>
              <w:rPr>
                <w:rFonts w:ascii="Times New Roman" w:hAnsi="Times New Roman" w:cs="Times New Roman"/>
                <w:sz w:val="24"/>
                <w:szCs w:val="24"/>
                <w:highlight w:val="none"/>
              </w:rPr>
              <w:t>270,8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54" w:type="dxa"/>
          </w:tcPr>
          <w:p>
            <w:pPr>
              <w:pStyle w:val="9"/>
              <w:widowControl/>
              <w:ind w:firstLine="0"/>
              <w:jc w:val="left"/>
              <w:rPr>
                <w:rFonts w:ascii="Times New Roman" w:hAnsi="Times New Roman" w:cs="Times New Roman"/>
                <w:sz w:val="24"/>
                <w:szCs w:val="24"/>
                <w:highlight w:val="none"/>
              </w:rPr>
            </w:pPr>
            <w:r>
              <w:rPr>
                <w:rFonts w:ascii="Times New Roman" w:hAnsi="Times New Roman" w:cs="Times New Roman"/>
                <w:sz w:val="24"/>
                <w:szCs w:val="24"/>
                <w:highlight w:val="none"/>
              </w:rPr>
              <w:t>Повышение квалификации муниципальных служащих Администрации Покровского сельского поселения</w:t>
            </w:r>
          </w:p>
        </w:tc>
        <w:tc>
          <w:tcPr>
            <w:tcW w:w="2208" w:type="dxa"/>
          </w:tcPr>
          <w:p>
            <w:pPr>
              <w:pStyle w:val="9"/>
              <w:widowControl/>
              <w:jc w:val="both"/>
              <w:rPr>
                <w:rFonts w:ascii="Times New Roman" w:hAnsi="Times New Roman" w:cs="Times New Roman"/>
                <w:sz w:val="24"/>
                <w:szCs w:val="24"/>
                <w:highlight w:val="none"/>
              </w:rPr>
            </w:pPr>
            <w:r>
              <w:rPr>
                <w:rFonts w:ascii="Times New Roman" w:hAnsi="Times New Roman" w:cs="Times New Roman"/>
                <w:sz w:val="24"/>
                <w:szCs w:val="24"/>
                <w:highlight w:val="none"/>
              </w:rPr>
              <w:t xml:space="preserve">37,0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54" w:type="dxa"/>
          </w:tcPr>
          <w:p>
            <w:pPr>
              <w:pStyle w:val="9"/>
              <w:widowControl/>
              <w:ind w:firstLine="0"/>
              <w:jc w:val="left"/>
              <w:rPr>
                <w:rFonts w:ascii="Times New Roman" w:hAnsi="Times New Roman" w:cs="Times New Roman"/>
                <w:sz w:val="24"/>
                <w:szCs w:val="24"/>
                <w:highlight w:val="none"/>
              </w:rPr>
            </w:pPr>
            <w:r>
              <w:rPr>
                <w:rFonts w:ascii="Times New Roman" w:hAnsi="Times New Roman" w:cs="Times New Roman"/>
                <w:sz w:val="24"/>
                <w:szCs w:val="24"/>
                <w:highlight w:val="none"/>
              </w:rPr>
              <w:t>Молодежная политика</w:t>
            </w:r>
          </w:p>
        </w:tc>
        <w:tc>
          <w:tcPr>
            <w:tcW w:w="2208" w:type="dxa"/>
          </w:tcPr>
          <w:p>
            <w:pPr>
              <w:pStyle w:val="9"/>
              <w:widowControl/>
              <w:jc w:val="both"/>
              <w:rPr>
                <w:rFonts w:ascii="Times New Roman" w:hAnsi="Times New Roman" w:cs="Times New Roman"/>
                <w:sz w:val="24"/>
                <w:szCs w:val="24"/>
                <w:highlight w:val="none"/>
              </w:rPr>
            </w:pPr>
            <w:r>
              <w:rPr>
                <w:rFonts w:ascii="Times New Roman" w:hAnsi="Times New Roman" w:cs="Times New Roman"/>
                <w:sz w:val="24"/>
                <w:szCs w:val="24"/>
                <w:highlight w:val="none"/>
              </w:rPr>
              <w:t xml:space="preserve">8,6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54" w:type="dxa"/>
          </w:tcPr>
          <w:p>
            <w:pPr>
              <w:pStyle w:val="9"/>
              <w:widowControl/>
              <w:ind w:firstLine="0"/>
              <w:jc w:val="left"/>
              <w:rPr>
                <w:rFonts w:ascii="Times New Roman" w:hAnsi="Times New Roman" w:cs="Times New Roman"/>
                <w:sz w:val="24"/>
                <w:szCs w:val="24"/>
                <w:highlight w:val="none"/>
              </w:rPr>
            </w:pPr>
            <w:r>
              <w:rPr>
                <w:rFonts w:ascii="Times New Roman" w:hAnsi="Times New Roman" w:cs="Times New Roman"/>
                <w:sz w:val="24"/>
                <w:szCs w:val="24"/>
                <w:highlight w:val="none"/>
              </w:rPr>
              <w:t>Межбюджетные трансферты</w:t>
            </w:r>
          </w:p>
        </w:tc>
        <w:tc>
          <w:tcPr>
            <w:tcW w:w="2208" w:type="dxa"/>
          </w:tcPr>
          <w:p>
            <w:pPr>
              <w:pStyle w:val="9"/>
              <w:widowControl/>
              <w:jc w:val="both"/>
              <w:rPr>
                <w:rFonts w:ascii="Times New Roman" w:hAnsi="Times New Roman" w:cs="Times New Roman"/>
                <w:sz w:val="24"/>
                <w:szCs w:val="24"/>
                <w:highlight w:val="none"/>
              </w:rPr>
            </w:pPr>
            <w:r>
              <w:rPr>
                <w:rFonts w:ascii="Times New Roman" w:hAnsi="Times New Roman" w:cs="Times New Roman"/>
                <w:sz w:val="24"/>
                <w:szCs w:val="24"/>
                <w:highlight w:val="none"/>
              </w:rPr>
              <w:t>174,8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54" w:type="dxa"/>
          </w:tcPr>
          <w:p>
            <w:pPr>
              <w:pStyle w:val="9"/>
              <w:widowControl/>
              <w:ind w:firstLine="0"/>
              <w:jc w:val="left"/>
              <w:rPr>
                <w:rFonts w:ascii="Times New Roman" w:hAnsi="Times New Roman" w:cs="Times New Roman"/>
                <w:sz w:val="24"/>
                <w:szCs w:val="24"/>
                <w:highlight w:val="none"/>
              </w:rPr>
            </w:pPr>
            <w:r>
              <w:rPr>
                <w:rFonts w:ascii="Times New Roman" w:hAnsi="Times New Roman" w:cs="Times New Roman"/>
                <w:sz w:val="24"/>
                <w:szCs w:val="24"/>
                <w:highlight w:val="none"/>
              </w:rPr>
              <w:t>Дорожный Фонд(содержание автомобильных дорог)</w:t>
            </w:r>
          </w:p>
        </w:tc>
        <w:tc>
          <w:tcPr>
            <w:tcW w:w="2208" w:type="dxa"/>
          </w:tcPr>
          <w:p>
            <w:pPr>
              <w:pStyle w:val="9"/>
              <w:widowControl/>
              <w:jc w:val="both"/>
              <w:rPr>
                <w:rFonts w:ascii="Times New Roman" w:hAnsi="Times New Roman" w:cs="Times New Roman"/>
                <w:sz w:val="24"/>
                <w:szCs w:val="24"/>
                <w:highlight w:val="none"/>
              </w:rPr>
            </w:pPr>
            <w:r>
              <w:rPr>
                <w:rFonts w:ascii="Times New Roman" w:hAnsi="Times New Roman" w:cs="Times New Roman"/>
                <w:sz w:val="24"/>
                <w:szCs w:val="24"/>
                <w:highlight w:val="none"/>
              </w:rPr>
              <w:t>3732,5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54" w:type="dxa"/>
          </w:tcPr>
          <w:p>
            <w:pPr>
              <w:pStyle w:val="9"/>
              <w:widowControl/>
              <w:ind w:firstLine="0"/>
              <w:jc w:val="left"/>
              <w:rPr>
                <w:rFonts w:ascii="Times New Roman" w:hAnsi="Times New Roman" w:cs="Times New Roman"/>
                <w:sz w:val="24"/>
                <w:szCs w:val="24"/>
                <w:highlight w:val="none"/>
              </w:rPr>
            </w:pPr>
            <w:r>
              <w:rPr>
                <w:rFonts w:ascii="Times New Roman" w:hAnsi="Times New Roman" w:cs="Times New Roman"/>
                <w:sz w:val="24"/>
                <w:szCs w:val="24"/>
                <w:highlight w:val="none"/>
              </w:rPr>
              <w:t>Дорожный Фонд (разметка)</w:t>
            </w:r>
          </w:p>
        </w:tc>
        <w:tc>
          <w:tcPr>
            <w:tcW w:w="2208" w:type="dxa"/>
          </w:tcPr>
          <w:p>
            <w:pPr>
              <w:pStyle w:val="9"/>
              <w:widowControl/>
              <w:jc w:val="both"/>
              <w:rPr>
                <w:rFonts w:ascii="Times New Roman" w:hAnsi="Times New Roman" w:cs="Times New Roman"/>
                <w:sz w:val="24"/>
                <w:szCs w:val="24"/>
                <w:highlight w:val="none"/>
              </w:rPr>
            </w:pPr>
            <w:r>
              <w:rPr>
                <w:rFonts w:ascii="Times New Roman" w:hAnsi="Times New Roman" w:cs="Times New Roman"/>
                <w:sz w:val="24"/>
                <w:szCs w:val="24"/>
                <w:highlight w:val="none"/>
              </w:rPr>
              <w:t>850,1</w:t>
            </w:r>
          </w:p>
        </w:tc>
      </w:tr>
    </w:tbl>
    <w:p>
      <w:pPr>
        <w:pStyle w:val="9"/>
        <w:widowControl/>
        <w:ind w:left="-1418" w:firstLine="567"/>
        <w:jc w:val="both"/>
        <w:rPr>
          <w:rFonts w:ascii="Times New Roman" w:hAnsi="Times New Roman" w:cs="Times New Roman"/>
          <w:sz w:val="28"/>
          <w:szCs w:val="28"/>
        </w:rPr>
      </w:pPr>
    </w:p>
    <w:p>
      <w:pPr>
        <w:shd w:val="clear" w:color="auto" w:fill="FFFFFF"/>
        <w:suppressAutoHyphens/>
        <w:spacing w:line="240" w:lineRule="auto"/>
        <w:ind w:left="-567" w:firstLine="708"/>
        <w:jc w:val="both"/>
        <w:rPr>
          <w:rFonts w:ascii="Times New Roman" w:hAnsi="Times New Roman" w:cs="Times New Roman"/>
          <w:sz w:val="28"/>
          <w:szCs w:val="28"/>
          <w:lang w:eastAsia="zh-CN"/>
        </w:rPr>
      </w:pPr>
      <w:r>
        <w:rPr>
          <w:rFonts w:ascii="Times New Roman" w:hAnsi="Times New Roman" w:cs="Times New Roman"/>
          <w:sz w:val="28"/>
          <w:szCs w:val="28"/>
          <w:lang w:eastAsia="zh-CN"/>
        </w:rPr>
        <w:t>Администрацией Покровского сельского поселения ведётся активная работа по снижению задолженности по налогам:</w:t>
      </w:r>
    </w:p>
    <w:p>
      <w:pPr>
        <w:pStyle w:val="10"/>
        <w:numPr>
          <w:ilvl w:val="0"/>
          <w:numId w:val="2"/>
        </w:numPr>
        <w:shd w:val="clear" w:color="auto" w:fill="FFFFFF"/>
        <w:suppressAutoHyphens/>
        <w:spacing w:line="240" w:lineRule="auto"/>
        <w:ind w:left="0"/>
        <w:jc w:val="both"/>
        <w:rPr>
          <w:rFonts w:ascii="Times New Roman" w:hAnsi="Times New Roman" w:cs="Times New Roman"/>
          <w:sz w:val="28"/>
          <w:szCs w:val="28"/>
          <w:lang w:eastAsia="zh-CN"/>
        </w:rPr>
      </w:pPr>
      <w:r>
        <w:rPr>
          <w:rFonts w:ascii="Times New Roman" w:hAnsi="Times New Roman" w:cs="Times New Roman"/>
          <w:color w:val="000000" w:themeColor="text1"/>
          <w:sz w:val="28"/>
          <w:szCs w:val="28"/>
          <w:lang w:eastAsia="zh-CN"/>
          <w14:textFill>
            <w14:solidFill>
              <w14:schemeClr w14:val="tx1"/>
            </w14:solidFill>
          </w14:textFill>
        </w:rPr>
        <w:t>Ежемесячно в Межрайонную ИФНС России №1 по Ростовской области запрашиваются сведения по задолженности, в т. ч. недоимке, на основании которых ведётся активная работа с неплательщиками.</w:t>
      </w:r>
    </w:p>
    <w:p>
      <w:pPr>
        <w:pStyle w:val="9"/>
        <w:widowControl/>
        <w:ind w:left="-360" w:firstLine="708"/>
        <w:jc w:val="both"/>
        <w:rPr>
          <w:rFonts w:ascii="Times New Roman" w:hAnsi="Times New Roman" w:cs="Times New Roman"/>
          <w:sz w:val="28"/>
          <w:szCs w:val="28"/>
        </w:rPr>
      </w:pPr>
      <w:r>
        <w:rPr>
          <w:rFonts w:ascii="Times New Roman" w:hAnsi="Times New Roman" w:cs="Times New Roman"/>
          <w:sz w:val="28"/>
          <w:szCs w:val="28"/>
        </w:rPr>
        <w:t>Администрацией поселения в ноябре 2021 года, на ул. Привокзальная был размещён баннер с напоминанием уплатить налоги до 1 декабря.</w:t>
      </w:r>
    </w:p>
    <w:p>
      <w:pPr>
        <w:pStyle w:val="9"/>
        <w:widowControl/>
        <w:ind w:left="-360" w:firstLine="0"/>
        <w:jc w:val="both"/>
        <w:rPr>
          <w:rFonts w:ascii="Times New Roman" w:hAnsi="Times New Roman" w:cs="Times New Roman"/>
          <w:sz w:val="28"/>
          <w:szCs w:val="28"/>
        </w:rPr>
      </w:pPr>
    </w:p>
    <w:p>
      <w:pPr>
        <w:pStyle w:val="9"/>
        <w:widowControl/>
        <w:ind w:left="-360" w:firstLine="0"/>
        <w:jc w:val="center"/>
        <w:rPr>
          <w:rFonts w:ascii="Times New Roman" w:hAnsi="Times New Roman" w:cs="Times New Roman"/>
          <w:b/>
          <w:bCs/>
          <w:sz w:val="28"/>
          <w:szCs w:val="28"/>
          <w:u w:val="single"/>
        </w:rPr>
      </w:pPr>
    </w:p>
    <w:p>
      <w:pPr>
        <w:pStyle w:val="9"/>
        <w:widowControl/>
        <w:ind w:left="-360" w:firstLine="0"/>
        <w:jc w:val="center"/>
        <w:rPr>
          <w:rFonts w:ascii="Times New Roman" w:hAnsi="Times New Roman" w:cs="Times New Roman"/>
          <w:b/>
          <w:bCs/>
          <w:sz w:val="28"/>
          <w:szCs w:val="28"/>
          <w:u w:val="single"/>
        </w:rPr>
      </w:pPr>
    </w:p>
    <w:p>
      <w:pPr>
        <w:pStyle w:val="9"/>
        <w:widowControl/>
        <w:ind w:left="-360" w:firstLine="0"/>
        <w:jc w:val="center"/>
        <w:rPr>
          <w:rFonts w:ascii="Times New Roman" w:hAnsi="Times New Roman" w:cs="Times New Roman"/>
          <w:b/>
          <w:bCs/>
          <w:sz w:val="28"/>
          <w:szCs w:val="28"/>
          <w:u w:val="single"/>
        </w:rPr>
      </w:pPr>
      <w:r>
        <w:rPr>
          <w:rFonts w:ascii="Times New Roman" w:hAnsi="Times New Roman" w:cs="Times New Roman"/>
          <w:b/>
          <w:bCs/>
          <w:sz w:val="28"/>
          <w:szCs w:val="28"/>
          <w:u w:val="single"/>
        </w:rPr>
        <w:t>Дорожная деятельность.</w:t>
      </w:r>
    </w:p>
    <w:p>
      <w:pPr>
        <w:pStyle w:val="9"/>
        <w:widowControl/>
        <w:ind w:left="-360" w:firstLine="0"/>
        <w:jc w:val="center"/>
        <w:rPr>
          <w:rFonts w:ascii="Times New Roman" w:hAnsi="Times New Roman" w:cs="Times New Roman"/>
          <w:b/>
          <w:bCs/>
          <w:sz w:val="28"/>
          <w:szCs w:val="28"/>
          <w:u w:val="single"/>
        </w:rPr>
      </w:pPr>
    </w:p>
    <w:p>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Администрацией поселения уделялось особое внимание содержанию дорог в зимний и летний период. Выполнялась расчистка от снега и посыпка противогололёдными материалами. Был выполнен ямочный ремонт общей площадью 589 кв. м. на всех асфальтированных улицах и переулках. Было восстановлено дорожное полотно методом подсыпки и грейдирования на 15 улицах. Заменено 24 дорожных знака. Нанесено 17000 п.м. дорожной осевой разметки, обновлена разметка на всех 39 пешеходных переходах. Было дополнительно установлено 19 светильников на пешеходных переходах, по рекомендации ГИБДД с тёплым жёлтым свечением. В районе средней школы № 3 по ул. Ленина была обновлена искусственная неровность, выполнен ремонт пешеходной дорожки, для безопасности дорожного движения установлено ограждение. По ул. Привокзальная в районе магазинов «Магнит» и «Пятерочка» с целью успокоения трафика движения установлены 2е искусственные неровности. В этом году планируем установить ограждение в районе 2х детских садиков: «Колосок» на пер. Тургеневский и «Василёк» на ул. Ленина. </w:t>
      </w:r>
    </w:p>
    <w:p>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Администрацией Неклиновского района были выполнены работы по восстановлению асфальтового покрытия по ул. Ленина от площади им. А. Береста до пер. Сельмаш, по пер. Красный, ул. Чехова от пер. Комсомольский до пер. Красный. </w:t>
      </w:r>
    </w:p>
    <w:p>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2021 году была прочищена ливневка по ул. Ленина на въезде в село со стороны с. Троицкое, на пер. Сельмаш, на ул. Свердлова. Выполнялись работы по удалению прибордюрной грязи по ул. Привокзальная, ул. Фрунзе, ул. О. Кошевого, пер. Чкаловский, </w:t>
      </w:r>
      <w:r>
        <w:rPr>
          <w:rFonts w:ascii="Times New Roman" w:hAnsi="Times New Roman" w:cs="Times New Roman"/>
          <w:sz w:val="28"/>
          <w:szCs w:val="28"/>
          <w:lang w:val="en-US"/>
        </w:rPr>
        <w:t>I</w:t>
      </w:r>
      <w:r>
        <w:rPr>
          <w:rFonts w:ascii="Times New Roman" w:hAnsi="Times New Roman" w:cs="Times New Roman"/>
          <w:sz w:val="28"/>
          <w:szCs w:val="28"/>
        </w:rPr>
        <w:t xml:space="preserve"> и </w:t>
      </w:r>
      <w:r>
        <w:rPr>
          <w:rFonts w:ascii="Times New Roman" w:hAnsi="Times New Roman" w:cs="Times New Roman"/>
          <w:sz w:val="28"/>
          <w:szCs w:val="28"/>
          <w:lang w:val="en-US"/>
        </w:rPr>
        <w:t>III</w:t>
      </w:r>
      <w:r>
        <w:rPr>
          <w:rFonts w:ascii="Times New Roman" w:hAnsi="Times New Roman" w:cs="Times New Roman"/>
          <w:sz w:val="28"/>
          <w:szCs w:val="28"/>
        </w:rPr>
        <w:t xml:space="preserve"> проезда. В настоящее время ведётся претензионная работа с владельцами большегрузного транспорта, с целью запрета стоянки на придомовых территориях, ровно как и легкового разукомплектованного автотранспорта. Часть автомобилей уже удалось убрать (как пример по ул. Ленина). </w:t>
      </w:r>
    </w:p>
    <w:p>
      <w:pPr>
        <w:pStyle w:val="9"/>
        <w:widowControl/>
        <w:ind w:left="-360" w:firstLine="0"/>
        <w:jc w:val="center"/>
        <w:rPr>
          <w:rFonts w:ascii="Times New Roman" w:hAnsi="Times New Roman" w:cs="Times New Roman"/>
          <w:sz w:val="28"/>
          <w:szCs w:val="28"/>
        </w:rPr>
      </w:pPr>
    </w:p>
    <w:p>
      <w:pPr>
        <w:spacing w:line="240" w:lineRule="auto"/>
        <w:ind w:left="-567" w:firstLine="567"/>
        <w:jc w:val="center"/>
        <w:rPr>
          <w:rFonts w:ascii="Times New Roman" w:hAnsi="Times New Roman" w:cs="Times New Roman"/>
          <w:b/>
          <w:bCs/>
          <w:sz w:val="28"/>
          <w:szCs w:val="28"/>
          <w:u w:val="single"/>
        </w:rPr>
      </w:pPr>
      <w:r>
        <w:rPr>
          <w:rFonts w:ascii="Times New Roman" w:hAnsi="Times New Roman" w:cs="Times New Roman"/>
          <w:b/>
          <w:bCs/>
          <w:sz w:val="28"/>
          <w:szCs w:val="28"/>
          <w:u w:val="single"/>
        </w:rPr>
        <w:t>Электроснабжение</w:t>
      </w:r>
    </w:p>
    <w:p>
      <w:pPr>
        <w:spacing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Одной из злободневных проблем в поселении является электроснабжение. </w:t>
      </w:r>
    </w:p>
    <w:p>
      <w:pPr>
        <w:spacing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В течении 2021 года по поручению Главы Администрации Неклиновского района В.Ф. Даниленко со всех сельских поселений собирались сведения о проблемных участках в области электроснабжения для формирования и направления данной информации в профильное министерство Ростовской области. Нами такая информация была подготовлена. Основой письма были обращения граждан, поступившие в Администрацию Покровского сельского поселения за последние 2 года. Однако до настоящего времени информации о реконструкции линий электропередач  в Администрацию Покровского сельского поселения не поступало. Так же частые отключения электроэнергии происходят из-за перемыкания линий электропередач ветками деревьев во время непогоды. Администрацией  поселения за прошедший год были выполнены работы по удалению деревьев-угроз в количестве 15 шт. Такая работа проводится и специалистами «МРСКа-юга», поэтому хотел бы обратиться ко всем жителям, не высаживать молодые деревья вблизи линий электропередач, а так же своевременно делать обрезку уже существующих деревьев около своего приусадебного участка. </w:t>
      </w:r>
    </w:p>
    <w:p>
      <w:pPr>
        <w:spacing w:line="240" w:lineRule="auto"/>
        <w:jc w:val="center"/>
        <w:rPr>
          <w:rFonts w:ascii="Times New Roman" w:hAnsi="Times New Roman" w:cs="Times New Roman"/>
          <w:b/>
          <w:bCs/>
          <w:sz w:val="28"/>
          <w:szCs w:val="28"/>
          <w:u w:val="single"/>
        </w:rPr>
      </w:pPr>
      <w:r>
        <w:rPr>
          <w:rFonts w:ascii="Times New Roman" w:hAnsi="Times New Roman" w:cs="Times New Roman"/>
          <w:b/>
          <w:bCs/>
          <w:sz w:val="28"/>
          <w:szCs w:val="28"/>
          <w:u w:val="single"/>
        </w:rPr>
        <w:t>Газоснабжение</w:t>
      </w:r>
    </w:p>
    <w:p>
      <w:pPr>
        <w:spacing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Остаётся проблема содержания и технического обслуживания газового оборудования и газопроводов. Я благодарен жителям, которые не разграничивают собственность газопровода, когда красят вместе со своей подводящей газовой трубой и общую магистраль, проходящую в пределах подворья. В 2021 году Администрацией поселения в рамках муниципального контракта было покрашено 1033 п.м., газовых труб в центральной части села, в этом году работу в данном направлении продолжим. </w:t>
      </w:r>
    </w:p>
    <w:p>
      <w:pPr>
        <w:shd w:val="clear" w:color="auto" w:fill="FFFFFF"/>
        <w:tabs>
          <w:tab w:val="left" w:pos="1214"/>
        </w:tabs>
        <w:spacing w:line="240" w:lineRule="auto"/>
        <w:jc w:val="center"/>
        <w:rPr>
          <w:rFonts w:ascii="Times New Roman" w:hAnsi="Times New Roman" w:cs="Times New Roman"/>
          <w:b/>
          <w:bCs/>
          <w:sz w:val="28"/>
          <w:szCs w:val="28"/>
          <w:u w:val="single"/>
        </w:rPr>
      </w:pPr>
      <w:r>
        <w:rPr>
          <w:rFonts w:ascii="Times New Roman" w:hAnsi="Times New Roman" w:cs="Times New Roman"/>
          <w:b/>
          <w:bCs/>
          <w:sz w:val="28"/>
          <w:szCs w:val="28"/>
          <w:u w:val="single"/>
        </w:rPr>
        <w:t>Охрана общественного порядка и защита территории от чрезвычайных ситуаций</w:t>
      </w:r>
    </w:p>
    <w:p>
      <w:pPr>
        <w:shd w:val="clear" w:color="auto" w:fill="FFFFFF"/>
        <w:tabs>
          <w:tab w:val="left" w:pos="1214"/>
        </w:tabs>
        <w:spacing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На территории Покровского сельского поселения осуществляет деятельность добровольная народная дружина в количестве 9 человек. В 2021 году члены ДНД совместно с сотрудниками ОМВД России по Неклиновскому району принимали участие в профилактических мероприятиях по выявлению нарушений «Масочного режима» в общественных местах, в организациях и местах торговли. В ходе таких мероприятий было выявлено 27 нарушений, по каждому нарушению составлены протоколы об административном правонарушении. Более 400 часов дружинники провели на дежурствах согласно утверждённых графиков.</w:t>
      </w:r>
    </w:p>
    <w:p>
      <w:pPr>
        <w:shd w:val="clear" w:color="auto" w:fill="FFFFFF"/>
        <w:tabs>
          <w:tab w:val="left" w:pos="0"/>
        </w:tabs>
        <w:spacing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Так же на территории Покровского сельского поселения организована Добровольная Пожарная Дружина, количественным составом 6 человек. Дружина укомплектована пятью ранцевыми огнетушителями тремя «хлопушами» и двумя «воздуходувными устройствами» для тушения ландшафтных пожаров. За 2021 год на территории поселения произошло</w:t>
      </w:r>
      <w:r>
        <w:rPr>
          <w:rFonts w:ascii="Times New Roman" w:hAnsi="Times New Roman" w:cs="Times New Roman"/>
          <w:color w:val="auto"/>
          <w:sz w:val="28"/>
          <w:szCs w:val="28"/>
          <w:shd w:val="clear" w:color="auto" w:fill="auto"/>
        </w:rPr>
        <w:t xml:space="preserve"> 17 пожаров: из них 6 ландшафтных и 11 бытовых.</w:t>
      </w:r>
      <w:r>
        <w:rPr>
          <w:rFonts w:ascii="Times New Roman" w:hAnsi="Times New Roman" w:cs="Times New Roman"/>
          <w:sz w:val="28"/>
          <w:szCs w:val="28"/>
        </w:rPr>
        <w:br w:type="textWrapping"/>
      </w:r>
      <w:r>
        <w:rPr>
          <w:rFonts w:ascii="Times New Roman" w:hAnsi="Times New Roman" w:cs="Times New Roman"/>
          <w:sz w:val="28"/>
          <w:szCs w:val="28"/>
        </w:rPr>
        <w:tab/>
      </w:r>
      <w:r>
        <w:rPr>
          <w:rFonts w:ascii="Times New Roman" w:hAnsi="Times New Roman" w:cs="Times New Roman"/>
          <w:sz w:val="28"/>
          <w:szCs w:val="28"/>
        </w:rPr>
        <w:t xml:space="preserve">Сотрудниками ДПД ведётся активная профилактическая работа среди населения о соблюдении правил пожарной безопасности в быту. Выдаются памятки, в многодетных семьях устанавливаются  звуковые извещатели. В начале 2021 года на перекрёстке ул. Привокзальная и пер. Сельмаш был размещён баннер на тему профилактики пожарной безопасности. </w:t>
      </w:r>
    </w:p>
    <w:p>
      <w:pPr>
        <w:pStyle w:val="9"/>
        <w:widowControl/>
        <w:ind w:left="-360" w:firstLine="0"/>
        <w:jc w:val="center"/>
        <w:rPr>
          <w:rFonts w:ascii="Times New Roman" w:hAnsi="Times New Roman" w:cs="Times New Roman"/>
          <w:b/>
          <w:bCs/>
          <w:sz w:val="28"/>
          <w:szCs w:val="28"/>
          <w:u w:val="single"/>
        </w:rPr>
      </w:pPr>
      <w:r>
        <w:rPr>
          <w:rFonts w:ascii="Times New Roman" w:hAnsi="Times New Roman" w:cs="Times New Roman"/>
          <w:b/>
          <w:bCs/>
          <w:sz w:val="28"/>
          <w:szCs w:val="28"/>
          <w:u w:val="single"/>
        </w:rPr>
        <w:t>Благоустройство</w:t>
      </w:r>
    </w:p>
    <w:p>
      <w:pPr>
        <w:pStyle w:val="9"/>
        <w:widowControl/>
        <w:ind w:left="-360" w:firstLine="0"/>
        <w:jc w:val="center"/>
        <w:rPr>
          <w:rFonts w:ascii="Times New Roman" w:hAnsi="Times New Roman" w:cs="Times New Roman"/>
          <w:b/>
          <w:bCs/>
          <w:sz w:val="28"/>
          <w:szCs w:val="28"/>
          <w:u w:val="single"/>
        </w:rPr>
      </w:pPr>
    </w:p>
    <w:p>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Учащимися средней школы №2 под руководством учителя Забезжайло Светланы Александровны, в рамках проекта «Добро не уходит на каникулы» в районе центрального моста на берегу реки «Миус» появилось новое благоустроенное место, была оборудована асфальтированная пешеходная дорожка, установлены лавочки и урны, развешаны кормушки для птиц. Вместе с учащимися школы «НОК» в рамках акции «Тепло в твоих руках» учениками с родителями были изготовлены скворечники и кормушки, которые разместили на Аллее Героев. Лучшие работы были отмечены благодарственными письмами. В преддверии Нового года администрацией поселения был объявлен конкурс на лучшее новогоднее украшение придомовой территории, в котором приняли участие 9 покровчан. Комиссией были определены победители и отмечены благодарственными письмами.</w:t>
      </w:r>
    </w:p>
    <w:p>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В 2021 году Администрацией Покровского сельского поселения была подготовлена проектно-сметная документация на реконструкция сквера «Колос», расположенного по ул. Привокзальная, и подана заявка для участия в областном конкурсе</w:t>
      </w:r>
      <w:r>
        <w:rPr>
          <w:rFonts w:ascii="Times New Roman" w:hAnsi="Times New Roman" w:cs="Times New Roman"/>
          <w:sz w:val="28"/>
          <w:szCs w:val="28"/>
          <w:highlight w:val="none"/>
        </w:rPr>
        <w:t xml:space="preserve"> «Городская среда» ,  </w:t>
      </w:r>
      <w:r>
        <w:rPr>
          <w:rFonts w:ascii="Times New Roman" w:hAnsi="Times New Roman" w:cs="Times New Roman"/>
          <w:sz w:val="28"/>
          <w:szCs w:val="28"/>
        </w:rPr>
        <w:t>но не смотря на то, что нам удалось выйти в финал и своевременно подготовить соответствующую документацию, в связи с резким ростом цен на строительные материалы, наша заявка была отклонена, так как стоимость реконструкции сквера значительно превышала лимит выделенных средств. В этом году мы уже приступили к внесению изменений в проектно-сметную документацию, чтобы отправить заявку для участия в конкурсе повторно.</w:t>
      </w:r>
    </w:p>
    <w:p>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За 2021 год было отремонтировано 8 детских игровых площадок согласно действующих ГОСТов, на все площадки завезён песок. Отремонтированы уличные тренажёры, выполнен ремонт кровли навеса и смонтировано освещение, благодаря чему занятие спортом стало возможно и в вечернее время. За внебюджетные средства, при поддержки предпринимателя была построена новая детская игровая площадка на пер. Чернышевского. Обновлена краска на сказочных фигурах расположенных на Аллее Героев, выполнено благоустройство из тротуарной плитки вокруг фигур. Выполнен косметический ремонт всех 11 памятников ВОВ и памятник «Чернобыльцам» с заменой плиточного покрытия. </w:t>
      </w:r>
      <w:r>
        <w:rPr>
          <w:rFonts w:ascii="Times New Roman" w:hAnsi="Times New Roman" w:cs="Times New Roman"/>
          <w:sz w:val="28"/>
          <w:szCs w:val="28"/>
        </w:rPr>
        <w:tab/>
      </w:r>
      <w:r>
        <w:rPr>
          <w:rFonts w:ascii="Times New Roman" w:hAnsi="Times New Roman" w:cs="Times New Roman"/>
          <w:sz w:val="28"/>
          <w:szCs w:val="28"/>
        </w:rPr>
        <w:t>К празднику «День победы» были обновлены баннеры на вертикальных консолях в количестве 84шт. На ул. Привокзальная, ул. Ленина, пер. Комсомольский. Размещён новый баннер на клумбе «Донская степь»</w:t>
      </w:r>
    </w:p>
    <w:p>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В  прошедшем году выполнялись работы по озеленению. Всего было высажено 3400 шт. цветов (петунья и тагетис) на клумбах, у памятников ВОВ, велись работы по содержанию живой изгороди, на протяжении летнего периода было подстрижено 648 п.м. кустарника. Выполнялись работы по покосу сорной растительности на территории _11_ скверов общей площадью 46448 кв.м. на пустырях, улицах и переулках, общей площадью 198344 кв.м. Особое внимание уделялось содержанию клумб, это своевременная обрезка растений, подкормка, обработка от вредителей, полив и прополка от сорной растительности. </w:t>
      </w:r>
    </w:p>
    <w:p>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По просьбе жителей, заменены два деревянных сруба на общественных колодцах по пер. Вокзальный и пер. Чкаловский, в этом году планируется отремонтировать 3 сруба по ул. Ленина.</w:t>
      </w:r>
    </w:p>
    <w:p>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Отремонтирована стела на въезде в село Покровское со стороны села Троицкое, теперь эта стела имеет подсветку. В текущем году запланирован ремонт ещё двух стел: «Я люблю Покровское» у стадиона и стела на въезде в село со стороны с. Советка.</w:t>
      </w:r>
    </w:p>
    <w:p>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В 2022 году запланирована установка декоративных фонарей в сквере «Победа» в районе новой поликлиники в количестве 17 шт. В этом же сквере построена новая пешеходная дорожка протяжённостью 34 п.м. Выполнено строительство лестницы к поликлинике.</w:t>
      </w:r>
    </w:p>
    <w:p>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прошлом году на Аллее Героев были смонтированы 3 звезды с декоративной подсветкой, которые круглогодично украшают аллею. </w:t>
      </w:r>
    </w:p>
    <w:p>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Освещение деятельности администрации поселения на постоянной основе осуществляется через районную газету «Приазовская степь» через социальные сети ОК, ВК, Инстаграм, а так же через официальный сайт. В 2021 году мы принимали участие в конкурсе организованном </w:t>
      </w:r>
      <w:r>
        <w:rPr>
          <w:rFonts w:hint="default" w:ascii="Times New Roman" w:hAnsi="Times New Roman" w:cs="Times New Roman"/>
          <w:sz w:val="28"/>
          <w:szCs w:val="28"/>
          <w:lang w:val="ru-RU"/>
        </w:rPr>
        <w:t>Советом Муниципальных Образований Ростовской области.</w:t>
      </w:r>
      <w:r>
        <w:rPr>
          <w:rFonts w:ascii="Times New Roman" w:hAnsi="Times New Roman" w:cs="Times New Roman"/>
          <w:sz w:val="28"/>
          <w:szCs w:val="28"/>
        </w:rPr>
        <w:t xml:space="preserve"> на лучшее взаимодействие с населением через официальный сайт Администрации и заняли 3е место среди сельских территорий. В прошлом году на въезде в село было размещено 2 баннера на тему вакцинации от новой коронавирусной инфекции с подробной информацией о месте и возможности вакцинации. Во время ярмарок выходного дня работала радиогазета с целью оповещения населения. В месенджере вотсапп создана группа со всеми крупными предпринимателями, ведущими хозяйственную деятельность на территории поселения, с целью информирования об изменениях законодательства, текущих вопросов, а так же по темам, связанным с ковид-19.</w:t>
      </w:r>
    </w:p>
    <w:p>
      <w:pPr>
        <w:pStyle w:val="11"/>
        <w:shd w:val="clear" w:color="auto" w:fill="FFFFFF"/>
        <w:spacing w:before="0" w:beforeAutospacing="0" w:after="0" w:afterAutospacing="0"/>
        <w:ind w:firstLine="709"/>
        <w:jc w:val="both"/>
        <w:textAlignment w:val="baseline"/>
        <w:rPr>
          <w:sz w:val="28"/>
          <w:szCs w:val="28"/>
        </w:rPr>
      </w:pPr>
      <w:r>
        <w:rPr>
          <w:sz w:val="28"/>
          <w:szCs w:val="28"/>
        </w:rPr>
        <w:t xml:space="preserve">2021 год был насыщен политическими событиями. Мы все вместе участвовали в выборах депутатов Государственной Думы и депутатов Собрания депутатов Покровского сельского поселения. В 2021 году депутатский корпус поселения обновился на _% из 16 депутатов _ было избрано впервые.  </w:t>
      </w:r>
    </w:p>
    <w:p>
      <w:pPr>
        <w:pStyle w:val="11"/>
        <w:shd w:val="clear" w:color="auto" w:fill="FFFFFF"/>
        <w:spacing w:before="0" w:beforeAutospacing="0" w:after="0" w:afterAutospacing="0"/>
        <w:ind w:firstLine="709"/>
        <w:jc w:val="both"/>
        <w:textAlignment w:val="baseline"/>
        <w:rPr>
          <w:sz w:val="28"/>
          <w:szCs w:val="28"/>
        </w:rPr>
      </w:pPr>
    </w:p>
    <w:p>
      <w:pPr>
        <w:pStyle w:val="11"/>
        <w:shd w:val="clear" w:color="auto" w:fill="FFFFFF"/>
        <w:spacing w:before="0" w:beforeAutospacing="0" w:after="0" w:afterAutospacing="0"/>
        <w:ind w:firstLine="709"/>
        <w:jc w:val="both"/>
        <w:textAlignment w:val="baseline"/>
        <w:rPr>
          <w:sz w:val="28"/>
          <w:szCs w:val="28"/>
        </w:rPr>
      </w:pPr>
      <w:r>
        <w:rPr>
          <w:sz w:val="28"/>
          <w:szCs w:val="28"/>
        </w:rPr>
        <w:t>В заключение, позвольте выразить от имени Администрации Покровского сельского поселения слова благодарности Правительству Ростовской области, руководству района, депутатскому корпусу, специалистам Администрации, руководителям и предпринимателям за поддержку и понимание в решении наших общих вопросов, а самое главное вам, уважаемые жители.</w:t>
      </w:r>
    </w:p>
    <w:p>
      <w:pPr>
        <w:pStyle w:val="9"/>
        <w:widowControl/>
        <w:spacing w:line="276" w:lineRule="auto"/>
        <w:ind w:left="-360" w:firstLine="0"/>
        <w:jc w:val="center"/>
        <w:rPr>
          <w:rFonts w:ascii="Times New Roman" w:hAnsi="Times New Roman" w:cs="Times New Roman"/>
          <w:sz w:val="28"/>
          <w:szCs w:val="28"/>
        </w:rPr>
      </w:pPr>
    </w:p>
    <w:sectPr>
      <w:pgSz w:w="11906" w:h="16838"/>
      <w:pgMar w:top="780" w:right="1080" w:bottom="1440" w:left="108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w:panose1 w:val="020F0502020204030204"/>
    <w:charset w:val="CC"/>
    <w:family w:val="swiss"/>
    <w:pitch w:val="default"/>
    <w:sig w:usb0="E4002EFF" w:usb1="C000247B" w:usb2="00000009" w:usb3="00000000" w:csb0="200001FF" w:csb1="00000000"/>
  </w:font>
  <w:font w:name="Arial">
    <w:panose1 w:val="020B0604020202020204"/>
    <w:charset w:val="CC"/>
    <w:family w:val="swiss"/>
    <w:pitch w:val="default"/>
    <w:sig w:usb0="E0002EFF" w:usb1="C000785B" w:usb2="00000009" w:usb3="00000000" w:csb0="400001FF" w:csb1="FFFF0000"/>
  </w:font>
  <w:font w:name="Courier New">
    <w:panose1 w:val="02070309020205020404"/>
    <w:charset w:val="CC"/>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47B1CDC"/>
    <w:multiLevelType w:val="multilevel"/>
    <w:tmpl w:val="047B1CDC"/>
    <w:lvl w:ilvl="0" w:tentative="0">
      <w:start w:val="1"/>
      <w:numFmt w:val="bullet"/>
      <w:lvlText w:val="-"/>
      <w:lvlJc w:val="left"/>
      <w:pPr>
        <w:ind w:left="720" w:hanging="360"/>
      </w:pPr>
      <w:rPr>
        <w:rFonts w:hint="default" w:ascii="Times New Roman" w:hAnsi="Times New Roman" w:eastAsia="Times New Roman"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6A6E3F3C"/>
    <w:multiLevelType w:val="multilevel"/>
    <w:tmpl w:val="6A6E3F3C"/>
    <w:lvl w:ilvl="0" w:tentative="0">
      <w:start w:val="1"/>
      <w:numFmt w:val="bullet"/>
      <w:lvlText w:val="-"/>
      <w:lvlJc w:val="left"/>
      <w:pPr>
        <w:ind w:left="153" w:hanging="360"/>
      </w:pPr>
      <w:rPr>
        <w:rFonts w:hint="default" w:ascii="Times New Roman" w:hAnsi="Times New Roman" w:eastAsia="Times New Roman" w:cs="Times New Roman"/>
      </w:rPr>
    </w:lvl>
    <w:lvl w:ilvl="1" w:tentative="0">
      <w:start w:val="1"/>
      <w:numFmt w:val="bullet"/>
      <w:lvlText w:val="o"/>
      <w:lvlJc w:val="left"/>
      <w:pPr>
        <w:ind w:left="873" w:hanging="360"/>
      </w:pPr>
      <w:rPr>
        <w:rFonts w:hint="default" w:ascii="Courier New" w:hAnsi="Courier New" w:cs="Courier New"/>
      </w:rPr>
    </w:lvl>
    <w:lvl w:ilvl="2" w:tentative="0">
      <w:start w:val="1"/>
      <w:numFmt w:val="bullet"/>
      <w:lvlText w:val=""/>
      <w:lvlJc w:val="left"/>
      <w:pPr>
        <w:ind w:left="1593" w:hanging="360"/>
      </w:pPr>
      <w:rPr>
        <w:rFonts w:hint="default" w:ascii="Wingdings" w:hAnsi="Wingdings"/>
      </w:rPr>
    </w:lvl>
    <w:lvl w:ilvl="3" w:tentative="0">
      <w:start w:val="1"/>
      <w:numFmt w:val="bullet"/>
      <w:lvlText w:val=""/>
      <w:lvlJc w:val="left"/>
      <w:pPr>
        <w:ind w:left="2313" w:hanging="360"/>
      </w:pPr>
      <w:rPr>
        <w:rFonts w:hint="default" w:ascii="Symbol" w:hAnsi="Symbol"/>
      </w:rPr>
    </w:lvl>
    <w:lvl w:ilvl="4" w:tentative="0">
      <w:start w:val="1"/>
      <w:numFmt w:val="bullet"/>
      <w:lvlText w:val="o"/>
      <w:lvlJc w:val="left"/>
      <w:pPr>
        <w:ind w:left="3033" w:hanging="360"/>
      </w:pPr>
      <w:rPr>
        <w:rFonts w:hint="default" w:ascii="Courier New" w:hAnsi="Courier New" w:cs="Courier New"/>
      </w:rPr>
    </w:lvl>
    <w:lvl w:ilvl="5" w:tentative="0">
      <w:start w:val="1"/>
      <w:numFmt w:val="bullet"/>
      <w:lvlText w:val=""/>
      <w:lvlJc w:val="left"/>
      <w:pPr>
        <w:ind w:left="3753" w:hanging="360"/>
      </w:pPr>
      <w:rPr>
        <w:rFonts w:hint="default" w:ascii="Wingdings" w:hAnsi="Wingdings"/>
      </w:rPr>
    </w:lvl>
    <w:lvl w:ilvl="6" w:tentative="0">
      <w:start w:val="1"/>
      <w:numFmt w:val="bullet"/>
      <w:lvlText w:val=""/>
      <w:lvlJc w:val="left"/>
      <w:pPr>
        <w:ind w:left="4473" w:hanging="360"/>
      </w:pPr>
      <w:rPr>
        <w:rFonts w:hint="default" w:ascii="Symbol" w:hAnsi="Symbol"/>
      </w:rPr>
    </w:lvl>
    <w:lvl w:ilvl="7" w:tentative="0">
      <w:start w:val="1"/>
      <w:numFmt w:val="bullet"/>
      <w:lvlText w:val="o"/>
      <w:lvlJc w:val="left"/>
      <w:pPr>
        <w:ind w:left="5193" w:hanging="360"/>
      </w:pPr>
      <w:rPr>
        <w:rFonts w:hint="default" w:ascii="Courier New" w:hAnsi="Courier New" w:cs="Courier New"/>
      </w:rPr>
    </w:lvl>
    <w:lvl w:ilvl="8" w:tentative="0">
      <w:start w:val="1"/>
      <w:numFmt w:val="bullet"/>
      <w:lvlText w:val=""/>
      <w:lvlJc w:val="left"/>
      <w:pPr>
        <w:ind w:left="5913" w:hanging="36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708"/>
  <w:drawingGridVerticalSpacing w:val="156"/>
  <w:displayHorizontalDrawingGridEvery w:val="0"/>
  <w:displayVerticalDrawingGridEvery w:val="2"/>
  <w:characterSpacingControl w:val="doNotCompress"/>
  <w:footnotePr>
    <w:footnote w:id="0"/>
    <w:footnote w:id="1"/>
  </w:footnotePr>
  <w:endnotePr>
    <w:endnote w:id="0"/>
    <w:endnote w:id="1"/>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BFA"/>
    <w:rsid w:val="0015355E"/>
    <w:rsid w:val="00157EA3"/>
    <w:rsid w:val="00281143"/>
    <w:rsid w:val="004D51D1"/>
    <w:rsid w:val="004F7033"/>
    <w:rsid w:val="005A08DF"/>
    <w:rsid w:val="006B0174"/>
    <w:rsid w:val="006D122F"/>
    <w:rsid w:val="009E1A35"/>
    <w:rsid w:val="00D6561A"/>
    <w:rsid w:val="00F44BFA"/>
    <w:rsid w:val="0F9F15F8"/>
    <w:rsid w:val="212C43F2"/>
    <w:rsid w:val="453D1707"/>
    <w:rsid w:val="53DF6408"/>
    <w:rsid w:val="5E843D96"/>
    <w:rsid w:val="780D6A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iPriority="0" w:name="header"/>
    <w:lsdException w:uiPriority="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qFormat="1" w:unhideWhenUsed="0" w:uiPriority="34" w:semiHidden="0" w:name="List Paragraph"/>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ru-RU" w:eastAsia="en-US" w:bidi="ar-SA"/>
    </w:rPr>
  </w:style>
  <w:style w:type="character" w:default="1" w:styleId="2">
    <w:name w:val="Default Paragraph Font"/>
    <w:semiHidden/>
    <w:unhideWhenUsed/>
    <w:qFormat/>
    <w:uiPriority w:val="1"/>
  </w:style>
  <w:style w:type="table" w:default="1" w:styleId="3">
    <w:name w:val="Normal Table"/>
    <w:semiHidden/>
    <w:unhideWhenUsed/>
    <w:uiPriority w:val="99"/>
    <w:tblPr>
      <w:tblCellMar>
        <w:top w:w="0" w:type="dxa"/>
        <w:left w:w="108" w:type="dxa"/>
        <w:bottom w:w="0" w:type="dxa"/>
        <w:right w:w="108" w:type="dxa"/>
      </w:tblCellMar>
    </w:tblPr>
  </w:style>
  <w:style w:type="table" w:styleId="4">
    <w:name w:val="Table Grid"/>
    <w:basedOn w:val="3"/>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5">
    <w:name w:val="paragraph scx32627041"/>
    <w:basedOn w:val="1"/>
    <w:uiPriority w:val="0"/>
    <w:pPr>
      <w:spacing w:before="100" w:beforeAutospacing="1" w:after="100" w:afterAutospacing="1" w:line="240" w:lineRule="auto"/>
    </w:pPr>
    <w:rPr>
      <w:rFonts w:ascii="Times New Roman" w:hAnsi="Times New Roman" w:eastAsia="Times New Roman" w:cs="Times New Roman"/>
      <w:sz w:val="24"/>
      <w:szCs w:val="24"/>
      <w:lang w:eastAsia="ru-RU"/>
    </w:rPr>
  </w:style>
  <w:style w:type="character" w:customStyle="1" w:styleId="6">
    <w:name w:val="normaltextrun scx32627041"/>
    <w:basedOn w:val="2"/>
    <w:qFormat/>
    <w:uiPriority w:val="0"/>
  </w:style>
  <w:style w:type="character" w:customStyle="1" w:styleId="7">
    <w:name w:val="eop scx32627041"/>
    <w:basedOn w:val="2"/>
    <w:qFormat/>
    <w:uiPriority w:val="0"/>
  </w:style>
  <w:style w:type="character" w:customStyle="1" w:styleId="8">
    <w:name w:val="apple-converted-space"/>
    <w:basedOn w:val="2"/>
    <w:uiPriority w:val="0"/>
  </w:style>
  <w:style w:type="paragraph" w:customStyle="1" w:styleId="9">
    <w:name w:val="ConsPlusNormal"/>
    <w:qFormat/>
    <w:uiPriority w:val="0"/>
    <w:pPr>
      <w:widowControl w:val="0"/>
      <w:suppressAutoHyphens/>
      <w:autoSpaceDE w:val="0"/>
      <w:ind w:firstLine="720"/>
    </w:pPr>
    <w:rPr>
      <w:rFonts w:ascii="Arial" w:hAnsi="Arial" w:eastAsia="Times New Roman" w:cs="Arial"/>
      <w:lang w:val="ru-RU" w:eastAsia="zh-CN" w:bidi="ar-SA"/>
    </w:rPr>
  </w:style>
  <w:style w:type="paragraph" w:styleId="10">
    <w:name w:val="List Paragraph"/>
    <w:basedOn w:val="1"/>
    <w:qFormat/>
    <w:uiPriority w:val="34"/>
    <w:pPr>
      <w:ind w:left="720"/>
      <w:contextualSpacing/>
    </w:pPr>
  </w:style>
  <w:style w:type="paragraph" w:customStyle="1" w:styleId="11">
    <w:name w:val="b-article__text"/>
    <w:basedOn w:val="1"/>
    <w:uiPriority w:val="0"/>
    <w:pPr>
      <w:spacing w:before="100" w:beforeAutospacing="1" w:after="100" w:afterAutospacing="1" w:line="240" w:lineRule="auto"/>
    </w:pPr>
    <w:rPr>
      <w:rFonts w:ascii="Times New Roman" w:hAnsi="Times New Roman" w:eastAsia="Times New Roman" w:cs="Times New Roman"/>
      <w:sz w:val="24"/>
      <w:szCs w:val="24"/>
      <w:lang w:eastAsia="ru-RU"/>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2475</Words>
  <Characters>14109</Characters>
  <Lines>117</Lines>
  <Paragraphs>33</Paragraphs>
  <TotalTime>6</TotalTime>
  <ScaleCrop>false</ScaleCrop>
  <LinksUpToDate>false</LinksUpToDate>
  <CharactersWithSpaces>16551</CharactersWithSpaces>
  <Application>WPS Office_11.2.0.10463_F1E327BC-269C-435d-A152-05C5408002CA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2022-02-02T13:21:00Z</dcterms:created>
  <dc:creator>Admin</dc:creator>
  <cp:lastModifiedBy>Admin</cp:lastModifiedBy>
  <dcterms:modified xsi:type="dcterms:W3CDTF">2022-02-02T13:51:47Z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1049-11.2.0.10463</vt:lpwstr>
  </property>
  <property fmtid="{D5CDD505-2E9C-101B-9397-08002B2CF9AE}" pid="3" name="ICV">
    <vt:lpwstr>3EEC60DFAF4145BE99EBEC5F693960B7</vt:lpwstr>
  </property>
</Properties>
</file>