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 </w:t>
      </w:r>
    </w:p>
    <w:p w14:paraId="03000000">
      <w:pPr>
        <w:ind/>
        <w:jc w:val="right"/>
        <w:rPr>
          <w:rFonts w:ascii="Arial" w:hAnsi="Arial"/>
          <w:b w:val="1"/>
        </w:rPr>
      </w:pPr>
    </w:p>
    <w:p w14:paraId="04000000">
      <w:pPr>
        <w:pStyle w:val="Style_3"/>
        <w:ind w:right="-35"/>
        <w:rPr>
          <w:b w:val="1"/>
        </w:rPr>
      </w:pPr>
      <w:r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20"/>
        </w:rPr>
        <w:drawing>
          <wp:inline>
            <wp:extent cx="1150620" cy="11506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1150620" cy="11506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</w:p>
    <w:p w14:paraId="05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 </w:t>
      </w:r>
    </w:p>
    <w:p w14:paraId="06000000">
      <w:pPr>
        <w:rPr>
          <w:b w:val="1"/>
        </w:rPr>
      </w:pPr>
      <w:r>
        <w:rPr>
          <w:b w:val="1"/>
        </w:rPr>
        <w:t xml:space="preserve">                                        </w:t>
      </w:r>
      <w:r>
        <w:rPr>
          <w:b w:val="1"/>
        </w:rPr>
        <w:t xml:space="preserve">    </w:t>
      </w:r>
      <w:r>
        <w:rPr>
          <w:b w:val="1"/>
        </w:rPr>
        <w:t>РОССИЙСКАЯ ФЕДЕРАЦИЯ</w:t>
      </w:r>
      <w:r>
        <w:rPr>
          <w:b w:val="1"/>
        </w:rPr>
        <w:t xml:space="preserve">                    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A000000">
      <w:pPr>
        <w:ind/>
        <w:jc w:val="center"/>
        <w:rPr>
          <w:b w:val="1"/>
        </w:rPr>
      </w:pPr>
      <w:r>
        <w:rPr>
          <w:b w:val="1"/>
        </w:rPr>
        <w:t>«ПОКРОВСКОЕ СЕЛЬСКОЕ ПОСЕЛЕНИЕ»</w:t>
      </w:r>
    </w:p>
    <w:p w14:paraId="0B000000">
      <w:pPr>
        <w:ind/>
        <w:jc w:val="center"/>
        <w:rPr>
          <w:b w:val="1"/>
        </w:rPr>
      </w:pPr>
      <w:r>
        <w:rPr>
          <w:b w:val="1"/>
        </w:rPr>
        <w:t>АДМИНИСТРАЦИЯ ПОКРОВСКОГО СЕЛЬСКОГО ПОСЕЛЕНИЯ</w:t>
      </w:r>
    </w:p>
    <w:p w14:paraId="0C000000">
      <w:pPr>
        <w:ind/>
        <w:jc w:val="center"/>
        <w:rPr>
          <w:rFonts w:ascii="Arial" w:hAnsi="Arial"/>
          <w:b w:val="1"/>
        </w:rPr>
      </w:pPr>
    </w:p>
    <w:p w14:paraId="0D000000">
      <w:pPr>
        <w:rPr>
          <w:b w:val="1"/>
        </w:rPr>
      </w:pPr>
      <w:r>
        <w:rPr>
          <w:rFonts w:ascii="Arial" w:hAnsi="Arial"/>
          <w:b w:val="1"/>
        </w:rPr>
        <w:t xml:space="preserve">  </w:t>
      </w:r>
      <w:r>
        <w:rPr>
          <w:rFonts w:ascii="Arial" w:hAnsi="Arial"/>
          <w:b w:val="1"/>
        </w:rPr>
        <w:t xml:space="preserve">                                              </w:t>
      </w:r>
      <w:r>
        <w:rPr>
          <w:b w:val="1"/>
        </w:rPr>
        <w:t xml:space="preserve">ПОСТАНОВЛЕНИЕ </w:t>
      </w:r>
    </w:p>
    <w:p w14:paraId="0E000000">
      <w:pPr>
        <w:rPr>
          <w:rFonts w:ascii="Arial" w:hAnsi="Arial"/>
          <w:b w:val="1"/>
        </w:rPr>
      </w:pPr>
    </w:p>
    <w:p w14:paraId="0F000000">
      <w:pPr>
        <w:ind/>
        <w:jc w:val="center"/>
      </w:pPr>
      <w:r>
        <w:t>от 25.10.2023г.№ 102</w:t>
      </w:r>
    </w:p>
    <w:p w14:paraId="10000000">
      <w:pPr>
        <w:ind/>
        <w:jc w:val="center"/>
        <w:rPr>
          <w:sz w:val="24"/>
        </w:rPr>
      </w:pPr>
      <w:r>
        <w:t>с. Покровское</w:t>
      </w:r>
    </w:p>
    <w:p w14:paraId="11000000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           </w:t>
      </w:r>
      <w:r>
        <w:rPr>
          <w:sz w:val="24"/>
        </w:rPr>
        <w:tab/>
      </w:r>
    </w:p>
    <w:tbl>
      <w:tblPr>
        <w:tblStyle w:val="Style_4"/>
        <w:tblInd w:type="dxa" w:w="392"/>
        <w:tblLayout w:type="fixed"/>
      </w:tblPr>
      <w:tblGrid>
        <w:gridCol w:w="8647"/>
      </w:tblGrid>
      <w:tr>
        <w:tc>
          <w:tcPr>
            <w:tcW w:type="dxa" w:w="8647"/>
          </w:tcPr>
          <w:p w14:paraId="12000000">
            <w:pPr>
              <w:widowControl w:val="0"/>
              <w:spacing w:line="228" w:lineRule="auto"/>
              <w:ind/>
              <w:jc w:val="center"/>
              <w:outlineLvl w:val="0"/>
              <w:rPr>
                <w:b w:val="1"/>
                <w:color w:val="000000"/>
              </w:rPr>
            </w:pPr>
            <w:r>
              <w:rPr>
                <w:b w:val="1"/>
              </w:rPr>
              <w:t>Об о</w:t>
            </w:r>
            <w:r>
              <w:rPr>
                <w:b w:val="1"/>
              </w:rPr>
              <w:t xml:space="preserve">сновных направлениях </w:t>
            </w:r>
            <w:r>
              <w:rPr>
                <w:b w:val="1"/>
              </w:rPr>
              <w:t>бюджетной и налоговой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политики Покровского</w:t>
            </w:r>
            <w:r>
              <w:rPr>
                <w:b w:val="1"/>
              </w:rPr>
              <w:t xml:space="preserve"> сельского посел</w:t>
            </w:r>
            <w:r>
              <w:rPr>
                <w:b w:val="1"/>
              </w:rPr>
              <w:t>ения на</w:t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t>2024</w:t>
            </w:r>
            <w:r>
              <w:rPr>
                <w:b w:val="1"/>
                <w:color w:val="000000"/>
              </w:rPr>
              <w:t xml:space="preserve"> год и на плановый период 2025</w:t>
            </w:r>
            <w:r>
              <w:rPr>
                <w:b w:val="1"/>
                <w:color w:val="000000"/>
              </w:rPr>
              <w:t xml:space="preserve"> и 2026</w:t>
            </w:r>
            <w:r>
              <w:rPr>
                <w:b w:val="1"/>
                <w:color w:val="000000"/>
              </w:rPr>
              <w:t xml:space="preserve"> годов</w:t>
            </w:r>
          </w:p>
          <w:p w14:paraId="13000000">
            <w:pPr>
              <w:ind/>
              <w:jc w:val="center"/>
              <w:rPr>
                <w:b w:val="1"/>
                <w:sz w:val="24"/>
              </w:rPr>
            </w:pPr>
          </w:p>
        </w:tc>
      </w:tr>
    </w:tbl>
    <w:p w14:paraId="14000000">
      <w:pPr>
        <w:pStyle w:val="Style_5"/>
        <w:ind w:firstLine="1134" w:left="0"/>
        <w:jc w:val="both"/>
      </w:pPr>
      <w:r>
        <w:t xml:space="preserve">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"consultantplus://offline/ref=5390680DA3A75E12800A4666BCA01D33E07D4FFA6B4E402513571096AFFBB2CCA9A4B43E6D2FDDD5vDv6H"</w:instrText>
      </w:r>
      <w:r>
        <w:rPr>
          <w:color w:val="0000FF"/>
        </w:rPr>
        <w:fldChar w:fldCharType="separate"/>
      </w:r>
      <w:r>
        <w:rPr>
          <w:color w:val="0000FF"/>
        </w:rPr>
        <w:t>статьей</w:t>
      </w:r>
      <w:r>
        <w:rPr>
          <w:color w:val="0000FF"/>
        </w:rPr>
        <w:t xml:space="preserve"> </w:t>
      </w:r>
      <w:r>
        <w:rPr>
          <w:color w:val="0000FF"/>
        </w:rPr>
        <w:t xml:space="preserve"> 184.2</w:t>
      </w:r>
      <w:r>
        <w:rPr>
          <w:color w:val="0000FF"/>
        </w:rPr>
        <w:fldChar w:fldCharType="end"/>
      </w:r>
      <w:r>
        <w:t xml:space="preserve"> Бюджетного кодекса Российской Федерации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"consultantplus://offline/ref=5390680DA3A75E12800A586BAACC4236E77512F36A404B7B46084BCBF8F2B89BEEEBED7C2920DADCD02D7Av6v7H"</w:instrText>
      </w:r>
      <w:r>
        <w:rPr>
          <w:color w:val="0000FF"/>
        </w:rPr>
        <w:fldChar w:fldCharType="separate"/>
      </w:r>
      <w:r>
        <w:rPr>
          <w:color w:val="0000FF"/>
        </w:rPr>
        <w:t>статьей 27</w:t>
      </w:r>
      <w:r>
        <w:rPr>
          <w:color w:val="0000FF"/>
        </w:rPr>
        <w:fldChar w:fldCharType="end"/>
      </w:r>
      <w:r>
        <w:t xml:space="preserve"> Решения Собрания депутатов Покровского сельского поселения от 3</w:t>
      </w:r>
      <w:r>
        <w:t>1.05.2021</w:t>
      </w:r>
      <w:r>
        <w:t xml:space="preserve"> № </w:t>
      </w:r>
      <w:r>
        <w:t>206</w:t>
      </w:r>
      <w:r>
        <w:t xml:space="preserve"> "</w:t>
      </w:r>
      <w:r>
        <w:t xml:space="preserve"> </w:t>
      </w:r>
      <w:r>
        <w:t>О</w:t>
      </w:r>
      <w:r>
        <w:t>б</w:t>
      </w:r>
      <w:r>
        <w:t xml:space="preserve"> утверждении Положения о</w:t>
      </w:r>
      <w:r>
        <w:t xml:space="preserve"> бюджетном процессе в Покровском сельском поселении", а также  постановлением Администрации Покровского сельского поселения </w:t>
      </w:r>
      <w:r>
        <w:t>от 31</w:t>
      </w:r>
      <w:r>
        <w:t>.0</w:t>
      </w:r>
      <w:r>
        <w:t>5.2023</w:t>
      </w:r>
      <w:r>
        <w:t xml:space="preserve"> № 57</w:t>
      </w:r>
      <w:r>
        <w:t xml:space="preserve"> «Об утверждении Порядка и сроков составления проекта бюджета Покровского сельского поселения</w:t>
      </w:r>
      <w:r>
        <w:t xml:space="preserve"> Неклиновского района</w:t>
      </w:r>
      <w:r>
        <w:t xml:space="preserve"> на 2024</w:t>
      </w:r>
      <w:r>
        <w:t xml:space="preserve"> год и на плановый период 2025</w:t>
      </w:r>
      <w:r>
        <w:t xml:space="preserve"> и 2026</w:t>
      </w:r>
      <w:r>
        <w:t xml:space="preserve"> го</w:t>
      </w:r>
      <w:r>
        <w:t>дов»,</w:t>
      </w:r>
      <w:r>
        <w:t xml:space="preserve"> </w:t>
      </w:r>
      <w:r>
        <w:t>Администрация Покровского сельского поселения</w:t>
      </w:r>
    </w:p>
    <w:p w14:paraId="15000000">
      <w:pPr>
        <w:pStyle w:val="Style_5"/>
      </w:pPr>
      <w:r>
        <w:t xml:space="preserve">                                                               </w:t>
      </w:r>
      <w:r>
        <w:t xml:space="preserve"> </w:t>
      </w:r>
      <w:r>
        <w:rPr>
          <w:b w:val="1"/>
        </w:rPr>
        <w:t>поста</w:t>
      </w:r>
      <w:r>
        <w:rPr>
          <w:b w:val="1"/>
        </w:rPr>
        <w:t>новляет</w:t>
      </w:r>
      <w:r>
        <w:t>:</w:t>
      </w:r>
    </w:p>
    <w:p w14:paraId="16000000">
      <w:pPr>
        <w:widowControl w:val="0"/>
        <w:spacing w:line="228" w:lineRule="auto"/>
        <w:ind/>
        <w:jc w:val="both"/>
        <w:outlineLvl w:val="0"/>
        <w:rPr>
          <w:color w:val="000000"/>
        </w:rPr>
      </w:pPr>
      <w:r>
        <w:t xml:space="preserve">            </w:t>
      </w:r>
      <w:r>
        <w:t xml:space="preserve">1. Утвердить </w:t>
      </w:r>
      <w:r>
        <w:t>О</w:t>
      </w:r>
      <w:r>
        <w:t>сновные направления</w:t>
      </w:r>
      <w:r>
        <w:t xml:space="preserve"> бюджетной  и   налоговой политики Покров</w:t>
      </w:r>
      <w:r>
        <w:t xml:space="preserve">ского сельского поселения </w:t>
      </w:r>
      <w:r>
        <w:rPr>
          <w:color w:val="000000"/>
        </w:rPr>
        <w:t>на</w:t>
      </w:r>
      <w:r>
        <w:rPr>
          <w:color w:val="000000"/>
        </w:rPr>
        <w:t> </w:t>
      </w:r>
      <w:r>
        <w:rPr>
          <w:color w:val="000000"/>
        </w:rPr>
        <w:t>2024</w:t>
      </w:r>
      <w:r>
        <w:rPr>
          <w:color w:val="000000"/>
        </w:rPr>
        <w:t xml:space="preserve"> год и</w:t>
      </w:r>
      <w:r>
        <w:rPr>
          <w:color w:val="000000"/>
        </w:rPr>
        <w:t xml:space="preserve"> на плановый период 2025</w:t>
      </w:r>
      <w:r>
        <w:rPr>
          <w:color w:val="000000"/>
        </w:rPr>
        <w:t xml:space="preserve"> и 2026</w:t>
      </w:r>
      <w:r>
        <w:rPr>
          <w:color w:val="000000"/>
        </w:rPr>
        <w:t xml:space="preserve"> </w:t>
      </w:r>
      <w:r>
        <w:rPr>
          <w:color w:val="000000"/>
        </w:rPr>
        <w:t>годов</w:t>
      </w:r>
      <w:r>
        <w:rPr>
          <w:color w:val="000000"/>
        </w:rPr>
        <w:t xml:space="preserve"> </w:t>
      </w:r>
      <w:r>
        <w:t>согласно приложению .</w:t>
      </w:r>
    </w:p>
    <w:p w14:paraId="17000000">
      <w:pPr>
        <w:ind/>
        <w:jc w:val="both"/>
      </w:pPr>
      <w:r>
        <w:t xml:space="preserve">             </w:t>
      </w:r>
      <w:r>
        <w:t xml:space="preserve"> 2. Начальнику отдела экономики и финансов Администрации Покровского сельского поселения Моисеенко Н.В., специалистам Администрации Покровского сельского поселения по курируемым направлениям обеспечить разработку проекта бюджета Покровского сельского поселения на основе </w:t>
      </w:r>
      <w:r>
        <w:t>основных направлений</w:t>
      </w:r>
      <w:r>
        <w:t xml:space="preserve"> бюджетной </w:t>
      </w:r>
      <w:r>
        <w:t xml:space="preserve"> и</w:t>
      </w:r>
      <w:r>
        <w:t xml:space="preserve"> налоговой политики Покров</w:t>
      </w:r>
      <w:r>
        <w:t xml:space="preserve">ского сельского поселения на </w:t>
      </w:r>
      <w:r>
        <w:t xml:space="preserve"> </w:t>
      </w:r>
      <w:r>
        <w:rPr>
          <w:color w:val="000000"/>
        </w:rPr>
        <w:t> </w:t>
      </w:r>
      <w:r>
        <w:rPr>
          <w:color w:val="000000"/>
        </w:rPr>
        <w:t>2024</w:t>
      </w:r>
      <w:r>
        <w:rPr>
          <w:color w:val="000000"/>
        </w:rPr>
        <w:t xml:space="preserve"> год и</w:t>
      </w:r>
      <w:r>
        <w:rPr>
          <w:color w:val="000000"/>
        </w:rPr>
        <w:t xml:space="preserve"> на плановый период 2025</w:t>
      </w:r>
      <w:r>
        <w:rPr>
          <w:color w:val="000000"/>
        </w:rPr>
        <w:t xml:space="preserve"> и 2026</w:t>
      </w:r>
      <w:r>
        <w:rPr>
          <w:color w:val="000000"/>
        </w:rPr>
        <w:t xml:space="preserve"> </w:t>
      </w:r>
      <w:r>
        <w:rPr>
          <w:color w:val="000000"/>
        </w:rPr>
        <w:t>годов</w:t>
      </w:r>
      <w:r>
        <w:t xml:space="preserve"> </w:t>
      </w:r>
    </w:p>
    <w:p w14:paraId="18000000">
      <w:pPr>
        <w:ind/>
        <w:jc w:val="both"/>
      </w:pPr>
      <w:r>
        <w:t xml:space="preserve">       </w:t>
      </w:r>
      <w:r>
        <w:t xml:space="preserve">    </w:t>
      </w:r>
      <w:r>
        <w:t>3.</w:t>
      </w:r>
      <w:r>
        <w:tab/>
      </w:r>
      <w:r>
        <w:t>Настоящее постановление вступает в силу со дня его официального опубликования.</w:t>
      </w:r>
    </w:p>
    <w:p w14:paraId="19000000">
      <w:pPr>
        <w:ind w:firstLine="709" w:left="0"/>
        <w:jc w:val="both"/>
      </w:pPr>
      <w:r>
        <w:t xml:space="preserve">    </w:t>
      </w:r>
      <w:r>
        <w:t xml:space="preserve"> 4</w:t>
      </w:r>
      <w:r>
        <w:t>.Контроль за выполнением настоящего постановления оставляю за собой.</w:t>
      </w:r>
    </w:p>
    <w:p w14:paraId="1A000000">
      <w:pPr>
        <w:ind/>
        <w:jc w:val="both"/>
      </w:pPr>
    </w:p>
    <w:p w14:paraId="1B000000">
      <w:pPr>
        <w:pStyle w:val="Style_5"/>
      </w:pPr>
      <w:r>
        <w:t>Г</w:t>
      </w:r>
      <w:r>
        <w:t>лав</w:t>
      </w:r>
      <w:r>
        <w:t>а</w:t>
      </w:r>
      <w:r>
        <w:t xml:space="preserve"> Администрации Покровского</w:t>
      </w:r>
    </w:p>
    <w:p w14:paraId="1C000000">
      <w:pPr>
        <w:pStyle w:val="Style_5"/>
        <w:rPr>
          <w:sz w:val="24"/>
        </w:rPr>
      </w:pPr>
      <w:r>
        <w:t xml:space="preserve">сельского поселения                                                     </w:t>
      </w:r>
      <w:r>
        <w:t xml:space="preserve">         </w:t>
      </w:r>
      <w:r>
        <w:t xml:space="preserve">   </w:t>
      </w:r>
      <w:r>
        <w:t>Д.В. Бондарь</w:t>
      </w:r>
    </w:p>
    <w:p w14:paraId="1D000000">
      <w:pPr>
        <w:widowControl w:val="0"/>
        <w:ind w:firstLine="0" w:left="6237" w:right="-30"/>
        <w:jc w:val="right"/>
        <w:outlineLvl w:val="0"/>
        <w:rPr>
          <w:sz w:val="24"/>
        </w:rPr>
      </w:pPr>
    </w:p>
    <w:p w14:paraId="1E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Приложение</w:t>
      </w:r>
    </w:p>
    <w:p w14:paraId="1F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к постановлению</w:t>
      </w:r>
    </w:p>
    <w:p w14:paraId="20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Администрации</w:t>
      </w:r>
    </w:p>
    <w:p w14:paraId="21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Покровского сельского поселения</w:t>
      </w:r>
    </w:p>
    <w:p w14:paraId="22000000">
      <w:pPr>
        <w:widowControl w:val="0"/>
        <w:ind w:firstLine="0" w:left="6237" w:right="-30"/>
        <w:jc w:val="right"/>
        <w:outlineLvl w:val="0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25.10.2023г.</w:t>
      </w:r>
      <w:r>
        <w:rPr>
          <w:sz w:val="24"/>
        </w:rPr>
        <w:t xml:space="preserve"> №102</w:t>
      </w:r>
    </w:p>
    <w:p w14:paraId="23000000">
      <w:pPr>
        <w:widowControl w:val="0"/>
        <w:ind/>
        <w:jc w:val="both"/>
        <w:outlineLvl w:val="0"/>
      </w:pPr>
    </w:p>
    <w:p w14:paraId="24000000">
      <w:pPr>
        <w:widowControl w:val="0"/>
        <w:ind/>
        <w:jc w:val="center"/>
        <w:outlineLvl w:val="0"/>
      </w:pPr>
      <w:r>
        <w:t>ОСНОВНЫЕ НАПРАВЛЕНИЯ</w:t>
      </w:r>
    </w:p>
    <w:p w14:paraId="25000000">
      <w:pPr>
        <w:widowControl w:val="0"/>
        <w:spacing w:line="228" w:lineRule="auto"/>
        <w:ind/>
        <w:jc w:val="center"/>
        <w:outlineLvl w:val="0"/>
        <w:rPr>
          <w:color w:val="000000"/>
        </w:rPr>
      </w:pPr>
      <w:r>
        <w:t>бюджетной и налоговой политики Покров</w:t>
      </w:r>
      <w:r>
        <w:t xml:space="preserve">ского сельского поселения </w:t>
      </w:r>
      <w:r>
        <w:rPr>
          <w:color w:val="000000"/>
        </w:rPr>
        <w:t>на 2024</w:t>
      </w:r>
      <w:r>
        <w:rPr>
          <w:color w:val="000000"/>
        </w:rPr>
        <w:t> </w:t>
      </w:r>
      <w:r>
        <w:rPr>
          <w:color w:val="000000"/>
        </w:rPr>
        <w:t>год и на плановый период 2025</w:t>
      </w:r>
      <w:r>
        <w:rPr>
          <w:color w:val="000000"/>
        </w:rPr>
        <w:t xml:space="preserve"> и 2026</w:t>
      </w:r>
      <w:r>
        <w:rPr>
          <w:color w:val="000000"/>
        </w:rPr>
        <w:t xml:space="preserve"> годов</w:t>
      </w:r>
    </w:p>
    <w:p w14:paraId="26000000">
      <w:pPr>
        <w:widowControl w:val="0"/>
        <w:spacing w:line="228" w:lineRule="auto"/>
        <w:ind/>
        <w:jc w:val="center"/>
        <w:outlineLvl w:val="0"/>
        <w:rPr>
          <w:color w:val="000000"/>
        </w:rPr>
      </w:pPr>
    </w:p>
    <w:p w14:paraId="27000000">
      <w:pPr>
        <w:ind w:firstLine="709" w:left="0"/>
        <w:jc w:val="both"/>
      </w:pPr>
      <w:r>
        <w:t>Настоящие Основные напра</w:t>
      </w:r>
      <w:r>
        <w:t>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 474 «О национальных целях развития Российской Федерации на период до 2030 года», итогов реализации бюджетной и налоговой политики в 2022 – 2023 годах, и основных направлений бюджетной, налоговой и таможенно-тарифной политики Российской Федерации на 2024 год и на плановый период 2025 и 2026 годов.</w:t>
      </w:r>
    </w:p>
    <w:p w14:paraId="28000000">
      <w:pPr>
        <w:widowControl w:val="0"/>
        <w:ind w:firstLine="709" w:left="0"/>
        <w:jc w:val="both"/>
      </w:pPr>
      <w:r>
        <w:t>Целью Основных направлений является определение условий и подходов, используемых для формирования проекта бюджета Неклиновского района на 2024 год и на плановый период 2025 и 2026 годов.</w:t>
      </w:r>
    </w:p>
    <w:p w14:paraId="29000000">
      <w:pPr>
        <w:widowControl w:val="0"/>
        <w:spacing w:line="228" w:lineRule="auto"/>
        <w:ind w:firstLine="709" w:left="0"/>
        <w:jc w:val="both"/>
      </w:pPr>
    </w:p>
    <w:p w14:paraId="2A000000">
      <w:pPr>
        <w:widowControl w:val="0"/>
        <w:numPr>
          <w:ilvl w:val="0"/>
          <w:numId w:val="1"/>
        </w:numPr>
        <w:ind/>
        <w:jc w:val="center"/>
      </w:pPr>
      <w:r>
        <w:t>Основные итоги реализации</w:t>
      </w:r>
    </w:p>
    <w:p w14:paraId="2B000000">
      <w:pPr>
        <w:widowControl w:val="0"/>
        <w:ind w:firstLine="0" w:left="720"/>
        <w:jc w:val="center"/>
      </w:pPr>
      <w:r>
        <w:t xml:space="preserve">бюджетной и налоговой политики </w:t>
      </w:r>
      <w:r>
        <w:t>в 2022</w:t>
      </w:r>
      <w:r>
        <w:t xml:space="preserve"> -2023</w:t>
      </w:r>
      <w:r>
        <w:t xml:space="preserve"> годах</w:t>
      </w:r>
    </w:p>
    <w:p w14:paraId="2C000000">
      <w:pPr>
        <w:widowControl w:val="0"/>
        <w:ind w:firstLine="0" w:left="720"/>
      </w:pPr>
    </w:p>
    <w:p w14:paraId="2D000000">
      <w:pPr>
        <w:widowControl w:val="0"/>
        <w:ind w:firstLine="709" w:left="0"/>
        <w:jc w:val="both"/>
      </w:pPr>
      <w:r>
        <w:rPr>
          <w:color w:val="000000"/>
        </w:rPr>
        <w:t>Достигнутые результаты бюджетной политики, проводимой Администрацией Покровского сельского поселения, способствовали реализации основных</w:t>
      </w:r>
      <w:r>
        <w:t xml:space="preserve"> задач, поставленных Президентом Российской Федерации, Губернатором Ростовской области, Главой Администрации Покровского сельского поселения, а также обеспечению сбалансированности и устойчивости бюджетной системы Покровского сельского поселения.</w:t>
      </w:r>
    </w:p>
    <w:p w14:paraId="2E000000">
      <w:pPr>
        <w:tabs>
          <w:tab w:leader="none" w:pos="993" w:val="left"/>
        </w:tabs>
        <w:ind w:firstLine="709" w:left="0"/>
        <w:jc w:val="both"/>
      </w:pPr>
      <w:r>
        <w:t xml:space="preserve">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области, органами местного самоуправления Покровского сельского поселения были приняты меры в целях поддержки экономики и граждан Российской Федерации. </w:t>
      </w:r>
    </w:p>
    <w:p w14:paraId="2F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Покровского сельского поселения.</w:t>
      </w:r>
    </w:p>
    <w:p w14:paraId="30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Динамика основных показателей бюджета Покро</w:t>
      </w:r>
      <w:r>
        <w:rPr>
          <w:color w:val="000000"/>
        </w:rPr>
        <w:t>вск</w:t>
      </w:r>
      <w:r>
        <w:rPr>
          <w:color w:val="000000"/>
        </w:rPr>
        <w:t>ого сельского поселения в 2022</w:t>
      </w:r>
      <w:r>
        <w:rPr>
          <w:color w:val="000000"/>
        </w:rPr>
        <w:t xml:space="preserve"> году отмечалась положительным эффектом. </w:t>
      </w:r>
    </w:p>
    <w:p w14:paraId="31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В 2022</w:t>
      </w:r>
      <w:r>
        <w:rPr>
          <w:color w:val="000000"/>
        </w:rPr>
        <w:t xml:space="preserve"> году объем доходов составил 70186,0</w:t>
      </w:r>
      <w:r>
        <w:rPr>
          <w:color w:val="000000"/>
        </w:rPr>
        <w:t xml:space="preserve"> тыс. рублей, с ростом к 2021</w:t>
      </w:r>
      <w:r>
        <w:rPr>
          <w:color w:val="000000"/>
        </w:rPr>
        <w:t xml:space="preserve"> году на 29858,7</w:t>
      </w:r>
      <w:r>
        <w:rPr>
          <w:color w:val="000000"/>
        </w:rPr>
        <w:t xml:space="preserve"> тыс. рублей. Расходы составили 72001,1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рублей, с ростом на 34165,3</w:t>
      </w:r>
      <w:r>
        <w:rPr>
          <w:color w:val="000000"/>
        </w:rPr>
        <w:t xml:space="preserve"> тыс</w:t>
      </w:r>
      <w:r>
        <w:rPr>
          <w:color w:val="000000"/>
        </w:rPr>
        <w:t>. рублей</w:t>
      </w:r>
      <w:r>
        <w:rPr>
          <w:color w:val="000000"/>
        </w:rPr>
        <w:t xml:space="preserve">. </w:t>
      </w:r>
      <w:r>
        <w:rPr>
          <w:color w:val="000000"/>
        </w:rPr>
        <w:t>Профицит</w:t>
      </w:r>
      <w:r>
        <w:rPr>
          <w:color w:val="000000"/>
        </w:rPr>
        <w:t xml:space="preserve"> </w:t>
      </w:r>
      <w:r>
        <w:rPr>
          <w:color w:val="000000"/>
        </w:rPr>
        <w:t>бюджета в</w:t>
      </w:r>
      <w:r>
        <w:rPr>
          <w:color w:val="000000"/>
        </w:rPr>
        <w:t xml:space="preserve"> сумме 1815,1</w:t>
      </w:r>
      <w:r>
        <w:rPr>
          <w:color w:val="000000"/>
        </w:rPr>
        <w:t xml:space="preserve"> тыс.</w:t>
      </w:r>
      <w:r>
        <w:rPr>
          <w:color w:val="000000"/>
        </w:rPr>
        <w:t xml:space="preserve"> </w:t>
      </w:r>
      <w:r>
        <w:rPr>
          <w:color w:val="000000"/>
        </w:rPr>
        <w:t>рублей. Кредиторская задолженность по обязательствам консолидированного бюджета отсутствует.</w:t>
      </w:r>
    </w:p>
    <w:p w14:paraId="32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Собственные нало</w:t>
      </w:r>
      <w:r>
        <w:rPr>
          <w:color w:val="000000"/>
        </w:rPr>
        <w:t>г</w:t>
      </w:r>
      <w:r>
        <w:rPr>
          <w:color w:val="000000"/>
        </w:rPr>
        <w:t>овые и неналоговые доходы в 2022</w:t>
      </w:r>
      <w:r>
        <w:rPr>
          <w:color w:val="000000"/>
        </w:rPr>
        <w:t xml:space="preserve"> году составили 28814,8</w:t>
      </w:r>
      <w:r>
        <w:rPr>
          <w:color w:val="000000"/>
        </w:rPr>
        <w:t xml:space="preserve"> тыс</w:t>
      </w:r>
      <w:r>
        <w:rPr>
          <w:color w:val="000000"/>
        </w:rPr>
        <w:t>. рублей, или 41,1</w:t>
      </w:r>
      <w:r>
        <w:rPr>
          <w:color w:val="000000"/>
        </w:rPr>
        <w:t xml:space="preserve"> всех поступлений.</w:t>
      </w:r>
    </w:p>
    <w:p w14:paraId="33000000">
      <w:pPr>
        <w:widowControl w:val="0"/>
        <w:ind w:firstLine="709" w:left="0"/>
        <w:jc w:val="both"/>
      </w:pPr>
      <w:r>
        <w:t>У</w:t>
      </w:r>
      <w:r>
        <w:t xml:space="preserve">величению налогового потенциала </w:t>
      </w:r>
      <w:r>
        <w:t xml:space="preserve">бюджета Покровского сельского поселения способствовала проводимая налоговая политика </w:t>
      </w:r>
      <w:r>
        <w:t>за</w:t>
      </w:r>
      <w:r>
        <w:t xml:space="preserve"> счет повышения инвестиционной активности, совершенствования и оптимизации системы налогового администрирования, стимулирования развития малого и среднего предпринимательства через специальные налоговые режимы</w:t>
      </w:r>
      <w:r>
        <w:t>.</w:t>
      </w:r>
    </w:p>
    <w:p w14:paraId="34000000">
      <w:pPr>
        <w:widowControl w:val="0"/>
        <w:ind w:firstLine="709" w:left="0"/>
        <w:contextualSpacing w:val="1"/>
        <w:jc w:val="both"/>
      </w:pPr>
      <w: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14:paraId="35000000">
      <w:pPr>
        <w:tabs>
          <w:tab w:leader="none" w:pos="9072" w:val="left"/>
        </w:tabs>
        <w:ind w:firstLine="709" w:left="0"/>
        <w:jc w:val="both"/>
      </w:pPr>
      <w:r>
        <w:t xml:space="preserve"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14:paraId="36000000">
      <w:pPr>
        <w:ind w:firstLine="709" w:left="0"/>
        <w:jc w:val="both"/>
      </w:pPr>
      <w:r>
        <w:t>В качестве дополнительных мер поддержки экономики применяются увеличенные размеры авансирования контрактов до 50 процентов от их цены, до 90 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14:paraId="37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Покровского сельского поселения.</w:t>
      </w:r>
    </w:p>
    <w:p w14:paraId="38000000">
      <w:pPr>
        <w:widowControl w:val="0"/>
        <w:ind w:firstLine="709" w:left="0"/>
        <w:jc w:val="both"/>
      </w:pPr>
      <w:r>
        <w:rPr>
          <w:rFonts w:ascii="Times New Roman" w:hAnsi="Times New Roman"/>
          <w:sz w:val="28"/>
        </w:rPr>
        <w:t>За период I полугодия 2023 г. д</w:t>
      </w:r>
      <w:r>
        <w:t>оходы исполнены в сумме 17660,7тыс</w:t>
      </w:r>
      <w:r>
        <w:t xml:space="preserve">. </w:t>
      </w:r>
      <w:r>
        <w:t>рублей, или на 44,7</w:t>
      </w:r>
      <w:r>
        <w:t xml:space="preserve"> процента к годовому плану</w:t>
      </w:r>
      <w:r>
        <w:t>.</w:t>
      </w:r>
      <w:r>
        <w:t xml:space="preserve"> </w:t>
      </w:r>
      <w:r>
        <w:t>В том числе собственные налоговые и неналоговые поступления составили 9531,6 тыс</w:t>
      </w:r>
      <w:r>
        <w:t>.</w:t>
      </w:r>
      <w:r>
        <w:t xml:space="preserve"> рублей</w:t>
      </w:r>
      <w:r>
        <w:t>. Расходы исполнены в объеме 20190,7</w:t>
      </w:r>
      <w:r>
        <w:t xml:space="preserve">. </w:t>
      </w:r>
      <w:r>
        <w:t>рублей, или на 43,6</w:t>
      </w:r>
      <w:r>
        <w:t> процент</w:t>
      </w:r>
      <w:r>
        <w:t>ов</w:t>
      </w:r>
      <w:r>
        <w:t xml:space="preserve"> к плану</w:t>
      </w:r>
      <w:r>
        <w:t>.</w:t>
      </w:r>
      <w:r>
        <w:t>По</w:t>
      </w:r>
      <w:r>
        <w:t> </w:t>
      </w:r>
      <w:r>
        <w:t xml:space="preserve">результатам исполнения </w:t>
      </w:r>
      <w:r>
        <w:t>дефицит составил 2530,0</w:t>
      </w:r>
      <w:r>
        <w:t xml:space="preserve"> тыс. рублей</w:t>
      </w:r>
      <w:r>
        <w:t>.</w:t>
      </w:r>
    </w:p>
    <w:p w14:paraId="39000000">
      <w:pPr>
        <w:ind w:firstLine="709" w:left="0"/>
        <w:jc w:val="both"/>
      </w:pPr>
      <w:r>
        <w:t>По итогам I полугодия 2023 г. расходы бюджета</w:t>
      </w:r>
      <w:r>
        <w:t xml:space="preserve"> Покровского сельского поселения</w:t>
      </w:r>
      <w:r>
        <w:t xml:space="preserve"> с учетом их</w:t>
      </w:r>
      <w:r>
        <w:rPr>
          <w:sz w:val="20"/>
        </w:rPr>
        <w:t> </w:t>
      </w:r>
      <w:r>
        <w:t xml:space="preserve">переформатирования в результате сложившейся экономии </w:t>
      </w:r>
      <w:r>
        <w:t>и</w:t>
      </w:r>
      <w:r>
        <w:rPr>
          <w:sz w:val="20"/>
        </w:rPr>
        <w:t> </w:t>
      </w:r>
      <w:r>
        <w:t>невостребованных средств, увелич</w:t>
      </w:r>
      <w:r>
        <w:t xml:space="preserve">ения за счет остатков 2022 года и межбюджетных трансфертов из </w:t>
      </w:r>
      <w:r>
        <w:t>других уровней бюджетной системы Российской Федерации</w:t>
      </w:r>
      <w:r>
        <w:t xml:space="preserve"> увеличены в</w:t>
      </w:r>
      <w:r>
        <w:rPr>
          <w:sz w:val="20"/>
        </w:rPr>
        <w:t> </w:t>
      </w:r>
      <w:r>
        <w:t xml:space="preserve">сравнении с первоначально утвержденным бюджетом на </w:t>
      </w:r>
      <w:r>
        <w:t>10055,2 тыс</w:t>
      </w:r>
      <w:r>
        <w:t xml:space="preserve">. </w:t>
      </w:r>
      <w:r>
        <w:t>рублей.</w:t>
      </w:r>
    </w:p>
    <w:p w14:paraId="3A000000">
      <w:pPr>
        <w:pStyle w:val="Style_6"/>
        <w:widowControl w:val="0"/>
        <w:ind w:firstLine="0" w:left="0"/>
        <w:jc w:val="both"/>
        <w:rPr>
          <w:b w:val="1"/>
          <w:sz w:val="28"/>
        </w:rPr>
      </w:pPr>
    </w:p>
    <w:p w14:paraId="3B000000">
      <w:pPr>
        <w:widowControl w:val="0"/>
        <w:ind/>
        <w:jc w:val="center"/>
        <w:outlineLvl w:val="1"/>
      </w:pPr>
      <w:r>
        <w:t xml:space="preserve">2. Основные цели и задачи бюджетной </w:t>
      </w:r>
    </w:p>
    <w:p w14:paraId="3C000000">
      <w:pPr>
        <w:widowControl w:val="0"/>
        <w:ind/>
        <w:jc w:val="center"/>
        <w:rPr>
          <w:color w:val="000000"/>
        </w:rPr>
      </w:pPr>
      <w:r>
        <w:t xml:space="preserve">и налоговой политики </w:t>
      </w:r>
      <w:r>
        <w:rPr>
          <w:color w:val="000000"/>
        </w:rPr>
        <w:t>на 2024</w:t>
      </w:r>
      <w:r>
        <w:rPr>
          <w:color w:val="000000"/>
        </w:rPr>
        <w:t> </w:t>
      </w:r>
      <w:r>
        <w:rPr>
          <w:color w:val="000000"/>
        </w:rPr>
        <w:t>год и на плановый период 2025</w:t>
      </w:r>
      <w:r>
        <w:rPr>
          <w:color w:val="000000"/>
        </w:rPr>
        <w:t xml:space="preserve"> и 2026</w:t>
      </w:r>
      <w:r>
        <w:rPr>
          <w:color w:val="000000"/>
        </w:rPr>
        <w:t xml:space="preserve"> годов</w:t>
      </w:r>
    </w:p>
    <w:p w14:paraId="3D000000">
      <w:pPr>
        <w:widowControl w:val="0"/>
        <w:ind/>
        <w:jc w:val="center"/>
        <w:outlineLvl w:val="1"/>
      </w:pPr>
    </w:p>
    <w:p w14:paraId="3E000000">
      <w:pPr>
        <w:ind w:firstLine="709" w:left="0"/>
        <w:jc w:val="both"/>
      </w:pPr>
      <w:r>
        <w:t>Бюджет</w:t>
      </w:r>
      <w:r>
        <w:t>ная и налоговая политика на 2024</w:t>
      </w:r>
      <w:r>
        <w:t xml:space="preserve"> </w:t>
      </w:r>
      <w:r>
        <w:t>год и на плановый период 2025 и 2026</w:t>
      </w:r>
      <w:r>
        <w:t xml:space="preserve"> годов</w:t>
      </w:r>
      <w:r>
        <w:t xml:space="preserve"> </w:t>
      </w:r>
      <w:r>
        <w:t xml:space="preserve">будет </w:t>
      </w:r>
      <w:r>
        <w:t xml:space="preserve">соответствовать основным направлениям бюджетной, налоговой и таможенно-тарифной политики Российской Федерации, </w:t>
      </w:r>
      <w:r>
        <w:t xml:space="preserve">сконцентрирована на реализации задач, поставленных Президентом Российской Федерации и Губернатором </w:t>
      </w:r>
      <w:r>
        <w:t xml:space="preserve">Ростовской </w:t>
      </w:r>
      <w:r>
        <w:t>области.</w:t>
      </w:r>
      <w:r>
        <w:t xml:space="preserve"> </w:t>
      </w:r>
    </w:p>
    <w:p w14:paraId="3F000000">
      <w:pPr>
        <w:ind w:firstLine="709" w:left="0"/>
        <w:jc w:val="both"/>
      </w:pPr>
      <w: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 </w:t>
      </w:r>
    </w:p>
    <w:p w14:paraId="40000000">
      <w:pPr>
        <w:ind w:firstLine="709" w:left="0"/>
        <w:jc w:val="both"/>
      </w:pPr>
      <w:r>
        <w:t>Безусловным приоритетом бюджетной политики будет являться реализация национальных проектов, основными целями которых определены</w:t>
      </w:r>
      <w:r>
        <w:t xml:space="preserve">: </w:t>
      </w:r>
      <w:r>
        <w:t>сохранение населения, здоровье и благополучие людей, создание комфортной и</w:t>
      </w:r>
      <w:r>
        <w:t> </w:t>
      </w:r>
      <w:r>
        <w:t>безопасной среды для жизни</w:t>
      </w:r>
      <w:r>
        <w:t xml:space="preserve"> и </w:t>
      </w:r>
      <w:r>
        <w:t>возможностей для самореализации и раскрытия таланта каждого человека</w:t>
      </w:r>
      <w:r>
        <w:t xml:space="preserve">, а также </w:t>
      </w:r>
      <w:r>
        <w:t xml:space="preserve">условий </w:t>
      </w:r>
      <w:r>
        <w:t>для достойного, эффективного труда и успешного предпринимательства, внедрение цифровой трансформации</w:t>
      </w:r>
      <w:r>
        <w:t>.</w:t>
      </w:r>
    </w:p>
    <w:p w14:paraId="41000000">
      <w:pPr>
        <w:ind w:firstLine="709" w:left="0"/>
        <w:jc w:val="both"/>
      </w:pPr>
      <w:r>
        <w:t xml:space="preserve">Инвестиционная составляющая бюджетной политики будет направлена на завершение работ по объектам </w:t>
      </w:r>
      <w:r>
        <w:t>строительства, реконструкции, капитального ремонта</w:t>
      </w:r>
      <w:r>
        <w:t xml:space="preserve"> </w:t>
      </w:r>
      <w:r>
        <w:t>государственной и муниципальной собственности</w:t>
      </w:r>
      <w:r>
        <w:t xml:space="preserve"> с учетом</w:t>
      </w:r>
      <w:r>
        <w:t xml:space="preserve"> разработк</w:t>
      </w:r>
      <w:r>
        <w:t>и</w:t>
      </w:r>
      <w:r>
        <w:t xml:space="preserve"> проектной документации и проектно-изыскательски</w:t>
      </w:r>
      <w:r>
        <w:t>х</w:t>
      </w:r>
      <w:r>
        <w:t xml:space="preserve"> работ</w:t>
      </w:r>
      <w:r>
        <w:t xml:space="preserve">, утвержденным в бюджетном цикле на 2024 – 2025 годы. </w:t>
      </w:r>
    </w:p>
    <w:p w14:paraId="42000000">
      <w:pPr>
        <w:widowControl w:val="0"/>
        <w:ind w:firstLine="709" w:left="0"/>
        <w:jc w:val="both"/>
      </w:pPr>
      <w:r>
        <w:t xml:space="preserve">Параметры </w:t>
      </w:r>
      <w:r>
        <w:t>бюджета</w:t>
      </w:r>
      <w:r>
        <w:t xml:space="preserve"> Покровского сельского поселения</w:t>
      </w:r>
      <w:r>
        <w:t xml:space="preserve"> на </w:t>
      </w:r>
      <w:r>
        <w:t>2024 год и на плановый период 2025 и 2026 годов</w:t>
      </w:r>
      <w:r>
        <w:t xml:space="preserve"> сформированы </w:t>
      </w:r>
      <w:r>
        <w:t xml:space="preserve">на основе </w:t>
      </w:r>
      <w:r>
        <w:t xml:space="preserve">прогноза социально-экономического развития </w:t>
      </w:r>
      <w:r>
        <w:t>Покровского сельского поселения</w:t>
      </w:r>
      <w:r>
        <w:t xml:space="preserve"> на 2024 – 2026</w:t>
      </w:r>
      <w:r>
        <w:t> </w:t>
      </w:r>
      <w:r>
        <w:t xml:space="preserve">годы </w:t>
      </w:r>
      <w:r>
        <w:t>с учетом предусмотренных основных показателей развития экономики</w:t>
      </w:r>
      <w:r>
        <w:t>.</w:t>
      </w:r>
    </w:p>
    <w:p w14:paraId="43000000">
      <w:pPr>
        <w:widowControl w:val="0"/>
        <w:spacing w:line="240" w:lineRule="auto"/>
        <w:ind w:firstLine="709" w:left="0"/>
        <w:jc w:val="both"/>
      </w:pPr>
      <w: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</w:t>
      </w:r>
      <w:r>
        <w:t>областного</w:t>
      </w:r>
      <w:r>
        <w:t xml:space="preserve"> бюджета .</w:t>
      </w:r>
    </w:p>
    <w:p w14:paraId="44000000">
      <w:pPr>
        <w:widowControl w:val="0"/>
        <w:spacing w:line="240" w:lineRule="auto"/>
        <w:ind w:firstLine="709" w:left="0"/>
        <w:jc w:val="both"/>
      </w:pPr>
      <w:r>
        <w:t xml:space="preserve">Сохраняются требования по соблюдению бюджетного законодательства, предельного уровня </w:t>
      </w:r>
      <w:r>
        <w:t>муниципального</w:t>
      </w:r>
      <w:r>
        <w:t xml:space="preserve"> долга и бюджетного дефицита, недопущению образования кредиторской задолженности.</w:t>
      </w:r>
    </w:p>
    <w:p w14:paraId="45000000">
      <w:pPr>
        <w:widowControl w:val="0"/>
        <w:ind/>
        <w:outlineLvl w:val="1"/>
      </w:pPr>
    </w:p>
    <w:p w14:paraId="46000000">
      <w:pPr>
        <w:widowControl w:val="0"/>
        <w:spacing w:line="240" w:lineRule="auto"/>
        <w:ind w:firstLine="709" w:left="0"/>
        <w:jc w:val="center"/>
      </w:pPr>
      <w:r>
        <w:t>2.1.</w:t>
      </w:r>
      <w:r>
        <w:t> </w:t>
      </w:r>
      <w:r>
        <w:t xml:space="preserve">Налоговая политика </w:t>
      </w:r>
      <w:r>
        <w:t>Покровского сельского поселения</w:t>
      </w:r>
      <w:r>
        <w:t xml:space="preserve"> </w:t>
      </w:r>
      <w:r>
        <w:t>на 2024</w:t>
      </w:r>
      <w:r>
        <w:t xml:space="preserve"> </w:t>
      </w:r>
      <w:r>
        <w:t xml:space="preserve">год </w:t>
      </w:r>
    </w:p>
    <w:p w14:paraId="47000000">
      <w:pPr>
        <w:widowControl w:val="0"/>
        <w:spacing w:line="240" w:lineRule="auto"/>
        <w:ind w:firstLine="709" w:left="0"/>
        <w:jc w:val="center"/>
      </w:pPr>
      <w:r>
        <w:t>и на плановый период 2025 и 2026</w:t>
      </w:r>
      <w:r>
        <w:t xml:space="preserve"> годов</w:t>
      </w:r>
    </w:p>
    <w:p w14:paraId="48000000">
      <w:pPr>
        <w:widowControl w:val="0"/>
        <w:spacing w:line="228" w:lineRule="auto"/>
        <w:ind w:firstLine="709" w:left="0"/>
        <w:jc w:val="center"/>
      </w:pPr>
    </w:p>
    <w:p w14:paraId="49000000">
      <w:pPr>
        <w:widowControl w:val="0"/>
        <w:spacing w:line="228" w:lineRule="auto"/>
        <w:ind w:firstLine="709" w:left="0"/>
        <w:jc w:val="both"/>
      </w:pPr>
      <w:r>
        <w:t xml:space="preserve">Налоговая политика </w:t>
      </w:r>
      <w:r>
        <w:t xml:space="preserve">Покровского сельского </w:t>
      </w:r>
      <w:r>
        <w:t>поселения</w:t>
      </w:r>
      <w:r>
        <w:t xml:space="preserve"> </w:t>
      </w:r>
      <w:r>
        <w:t>на 2024 год и на плановый период 2025 и 2026</w:t>
      </w:r>
      <w:r>
        <w:t xml:space="preserve"> годов</w:t>
      </w:r>
      <w:r>
        <w:t xml:space="preserve"> ориентирована на развитие доходного потенциала </w:t>
      </w:r>
      <w:r>
        <w:t>Покровского сельского поселения</w:t>
      </w:r>
      <w:r>
        <w:t xml:space="preserve"> на основе экономического роста и будет основываться на</w:t>
      </w:r>
      <w:r>
        <w:t> </w:t>
      </w:r>
      <w:r>
        <w:t>следующих</w:t>
      </w:r>
      <w:r>
        <w:t xml:space="preserve"> приоритетах:</w:t>
      </w:r>
    </w:p>
    <w:p w14:paraId="4A000000">
      <w:pPr>
        <w:widowControl w:val="0"/>
        <w:ind w:firstLine="709" w:left="0"/>
        <w:jc w:val="both"/>
      </w:pPr>
      <w:r>
        <w:t xml:space="preserve">1. 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>
        <w:t>поселения</w:t>
      </w:r>
      <w:r>
        <w:t xml:space="preserve">. </w:t>
      </w:r>
    </w:p>
    <w:p w14:paraId="4B000000">
      <w:pPr>
        <w:widowControl w:val="0"/>
        <w:ind w:firstLine="709" w:left="0"/>
        <w:jc w:val="both"/>
      </w:pPr>
      <w:r>
        <w:t>2. 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4C000000">
      <w:pPr>
        <w:widowControl w:val="0"/>
        <w:ind w:firstLine="709" w:left="0"/>
        <w:jc w:val="both"/>
      </w:pPr>
      <w:r>
        <w:t xml:space="preserve">3. Обеспечение комфортных налоговых условий для отдельных категорий населения, нуждающихся в </w:t>
      </w:r>
      <w:r>
        <w:t>муниципальной</w:t>
      </w:r>
      <w:r>
        <w:t xml:space="preserve"> поддержке. </w:t>
      </w:r>
    </w:p>
    <w:p w14:paraId="4D000000">
      <w:pPr>
        <w:widowControl w:val="0"/>
        <w:ind w:firstLine="709" w:left="0"/>
        <w:jc w:val="both"/>
        <w:rPr>
          <w:color w:val="FF0000"/>
        </w:rPr>
      </w:pPr>
      <w:r>
        <w:t xml:space="preserve">Установленные на </w:t>
      </w:r>
      <w:r>
        <w:t xml:space="preserve">местном </w:t>
      </w:r>
      <w:r>
        <w:t xml:space="preserve">уровне льготы по </w:t>
      </w:r>
      <w:r>
        <w:t xml:space="preserve">земельному </w:t>
      </w:r>
      <w:r>
        <w:t>налогу</w:t>
      </w:r>
      <w:r>
        <w:t xml:space="preserve"> и налогу на имущество физических лиц </w:t>
      </w:r>
      <w:r>
        <w:t>носят социально значимый характер.</w:t>
      </w:r>
      <w:r>
        <w:rPr>
          <w:color w:val="FF0000"/>
        </w:rPr>
        <w:t xml:space="preserve"> </w:t>
      </w:r>
    </w:p>
    <w:p w14:paraId="4E000000">
      <w:pPr>
        <w:widowControl w:val="0"/>
        <w:ind w:firstLine="709" w:left="0"/>
        <w:jc w:val="both"/>
      </w:pPr>
      <w:r>
        <w:t>В трехлетней перспективе будет продолжена работа по укреплению доходной базы бюджета поселения</w:t>
      </w:r>
      <w:r>
        <w:t xml:space="preserve"> за счет наращивания стабильных доходных источников и мобилизации в бюджет имеющихся резервов.</w:t>
      </w:r>
    </w:p>
    <w:p w14:paraId="4F000000">
      <w:pPr>
        <w:widowControl w:val="0"/>
        <w:ind w:firstLine="709" w:left="0"/>
        <w:jc w:val="both"/>
      </w:pPr>
      <w:r>
        <w:t xml:space="preserve">Продолжится взаимодействие </w:t>
      </w:r>
      <w:r>
        <w:t xml:space="preserve">органов местного самоуправления </w:t>
      </w:r>
      <w:r>
        <w:t>с </w:t>
      </w:r>
      <w:r>
        <w:t>региональными</w:t>
      </w:r>
      <w:r>
        <w:t xml:space="preserve"> органами власти в 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</w:t>
      </w:r>
      <w:r>
        <w:t xml:space="preserve">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14:paraId="50000000">
      <w:pPr>
        <w:widowControl w:val="0"/>
        <w:ind w:firstLine="709" w:left="0"/>
        <w:jc w:val="both"/>
      </w:pPr>
      <w:r>
        <w:t xml:space="preserve">Совершенствование нормативной правовой базы по вопросам налогообложения будет осуществляться в </w:t>
      </w:r>
      <w:r>
        <w:t xml:space="preserve">условиях изменений федерального и регионального </w:t>
      </w:r>
      <w:r>
        <w:t>налогового законодательства.</w:t>
      </w:r>
    </w:p>
    <w:p w14:paraId="51000000">
      <w:pPr>
        <w:widowControl w:val="0"/>
        <w:ind w:firstLine="709" w:left="0"/>
        <w:jc w:val="both"/>
      </w:pPr>
      <w:r>
        <w:t xml:space="preserve">В целях повышения уровня самообеспеченности </w:t>
      </w:r>
      <w:r>
        <w:t>Покровского сельского поселения</w:t>
      </w:r>
      <w:r>
        <w:t xml:space="preserve"> основной задачей остается расширение налогооблагаемой базы и улучшение инвестиционного климата.</w:t>
      </w:r>
    </w:p>
    <w:p w14:paraId="52000000">
      <w:pPr>
        <w:widowControl w:val="0"/>
        <w:spacing w:line="228" w:lineRule="auto"/>
        <w:ind w:firstLine="709" w:left="0"/>
        <w:jc w:val="both"/>
      </w:pPr>
    </w:p>
    <w:p w14:paraId="53000000">
      <w:pPr>
        <w:widowControl w:val="0"/>
        <w:ind/>
      </w:pPr>
    </w:p>
    <w:p w14:paraId="54000000">
      <w:pPr>
        <w:widowControl w:val="0"/>
        <w:ind/>
        <w:jc w:val="center"/>
      </w:pPr>
      <w:r>
        <w:t>3. Повышение эффективности</w:t>
      </w:r>
    </w:p>
    <w:p w14:paraId="55000000">
      <w:pPr>
        <w:widowControl w:val="0"/>
        <w:ind/>
        <w:jc w:val="center"/>
      </w:pPr>
      <w:r>
        <w:t xml:space="preserve">и </w:t>
      </w:r>
      <w:r>
        <w:t>приоритизация</w:t>
      </w:r>
      <w:r>
        <w:t xml:space="preserve"> бюджетных расходов</w:t>
      </w:r>
    </w:p>
    <w:p w14:paraId="56000000">
      <w:pPr>
        <w:widowControl w:val="0"/>
        <w:ind/>
        <w:jc w:val="both"/>
        <w:rPr>
          <w:b w:val="1"/>
        </w:rPr>
      </w:pPr>
    </w:p>
    <w:p w14:paraId="57000000">
      <w:pPr>
        <w:widowControl w:val="0"/>
        <w:spacing w:line="228" w:lineRule="auto"/>
        <w:ind w:firstLine="709" w:left="0"/>
        <w:jc w:val="both"/>
      </w:pPr>
      <w: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14:paraId="58000000">
      <w:pPr>
        <w:widowControl w:val="0"/>
        <w:spacing w:line="228" w:lineRule="auto"/>
        <w:ind w:firstLine="709" w:left="0"/>
        <w:jc w:val="both"/>
      </w:pPr>
      <w:r>
        <w:t>Главным приоритетом при планировании и исполнении расходов бюджета Покровского сельского поселения –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14:paraId="59000000">
      <w:pPr>
        <w:widowControl w:val="0"/>
        <w:spacing w:line="228" w:lineRule="auto"/>
        <w:ind w:firstLine="709" w:left="0"/>
        <w:jc w:val="both"/>
      </w:pPr>
      <w:r>
        <w:t xml:space="preserve">В целях создания условий для эффективного использования средств бюджета Покровского сельского поселения и мобилизации ресурсов продолжится </w:t>
      </w:r>
    </w:p>
    <w:p w14:paraId="5A000000">
      <w:pPr>
        <w:widowControl w:val="0"/>
        <w:spacing w:line="228" w:lineRule="auto"/>
        <w:ind w:firstLine="709" w:left="0"/>
        <w:jc w:val="both"/>
      </w:pPr>
      <w:r>
        <w:t>применение следующих основных подходов:</w:t>
      </w:r>
    </w:p>
    <w:p w14:paraId="5B000000">
      <w:pPr>
        <w:widowControl w:val="0"/>
        <w:spacing w:line="228" w:lineRule="auto"/>
        <w:ind w:firstLine="709" w:left="0"/>
        <w:jc w:val="both"/>
      </w:pPr>
      <w:r>
        <w:t>формирование расходных обязательств с учетом переформатирования структуры расходов бюджета Покровского сельского поселения исходя из установленных приоритетов;</w:t>
      </w:r>
    </w:p>
    <w:p w14:paraId="5C000000">
      <w:pPr>
        <w:widowControl w:val="0"/>
        <w:spacing w:line="228" w:lineRule="auto"/>
        <w:ind w:firstLine="709" w:left="0"/>
        <w:jc w:val="both"/>
      </w:pPr>
      <w:r>
        <w:t>разработка бюджета на основе муниципальных программ Покровского сельского поселения с учетом интегрированных в их структуру региональных проектов;</w:t>
      </w:r>
    </w:p>
    <w:p w14:paraId="5D000000">
      <w:pPr>
        <w:widowControl w:val="0"/>
        <w:spacing w:line="228" w:lineRule="auto"/>
        <w:ind w:firstLine="709" w:left="0"/>
        <w:jc w:val="both"/>
      </w:pPr>
      <w: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5E000000">
      <w:pPr>
        <w:widowControl w:val="0"/>
        <w:spacing w:line="228" w:lineRule="auto"/>
        <w:ind w:firstLine="709" w:left="0"/>
        <w:jc w:val="both"/>
      </w:pPr>
      <w:r>
        <w:t>совершенствование межбюджетных отношений.</w:t>
      </w:r>
    </w:p>
    <w:p w14:paraId="5F000000">
      <w:pPr>
        <w:widowControl w:val="0"/>
        <w:ind/>
        <w:jc w:val="center"/>
        <w:outlineLvl w:val="1"/>
      </w:pPr>
    </w:p>
    <w:p w14:paraId="60000000">
      <w:pPr>
        <w:widowControl w:val="0"/>
        <w:ind/>
        <w:jc w:val="center"/>
        <w:outlineLvl w:val="1"/>
      </w:pPr>
      <w:r>
        <w:t>4. Основные подходы</w:t>
      </w:r>
    </w:p>
    <w:p w14:paraId="61000000">
      <w:pPr>
        <w:widowControl w:val="0"/>
        <w:ind/>
        <w:jc w:val="center"/>
        <w:outlineLvl w:val="1"/>
      </w:pPr>
      <w:r>
        <w:t xml:space="preserve"> к формированию межбюджетных отношений</w:t>
      </w:r>
      <w:r>
        <w:t xml:space="preserve"> </w:t>
      </w:r>
    </w:p>
    <w:p w14:paraId="62000000">
      <w:pPr>
        <w:widowControl w:val="0"/>
        <w:ind w:firstLine="709" w:left="0"/>
        <w:jc w:val="both"/>
      </w:pPr>
      <w:r>
        <w:t>Основными направлениями бюджетной политики в сфере межбюджетных отношений являются</w:t>
      </w:r>
      <w:r>
        <w:t>:</w:t>
      </w:r>
    </w:p>
    <w:p w14:paraId="63000000">
      <w:pPr>
        <w:widowControl w:val="0"/>
        <w:ind w:firstLine="709" w:left="0"/>
        <w:jc w:val="both"/>
      </w:pPr>
      <w:r>
        <w:t xml:space="preserve"> содействие в обеспечении долгосрочной сбалансированности и устойчивости бюджетов муниципальных образований</w:t>
      </w:r>
      <w:r>
        <w:t>;</w:t>
      </w:r>
    </w:p>
    <w:p w14:paraId="64000000">
      <w:pPr>
        <w:widowControl w:val="0"/>
        <w:ind w:firstLine="709" w:left="0"/>
        <w:jc w:val="both"/>
      </w:pPr>
      <w:r>
        <w:t>повышение финансовой самостоятельности бюджетов муниципальных образований;</w:t>
      </w:r>
    </w:p>
    <w:p w14:paraId="65000000">
      <w:pPr>
        <w:widowControl w:val="0"/>
        <w:ind w:firstLine="709" w:left="0"/>
        <w:jc w:val="both"/>
      </w:pPr>
      <w:r>
        <w:t>обеспечение равных условий для устойчивого исполнения расходных обязательств муниципальных образований;</w:t>
      </w:r>
    </w:p>
    <w:p w14:paraId="66000000">
      <w:pPr>
        <w:widowControl w:val="0"/>
        <w:ind w:firstLine="709" w:left="0"/>
        <w:jc w:val="both"/>
      </w:pPr>
      <w:r>
        <w:t xml:space="preserve">содействие в обеспечении сбалансированности бюджетов муниципальных образований; </w:t>
      </w:r>
    </w:p>
    <w:p w14:paraId="67000000">
      <w:pPr>
        <w:widowControl w:val="0"/>
        <w:ind w:firstLine="709" w:left="0"/>
        <w:jc w:val="both"/>
      </w:pPr>
      <w:r>
        <w:t>реализация мер по укреплению финансовой дисциплины, соблюдению установленных бюджетным законодательством ограничений по дефициту бюджетов муниципальных образований, параметрам муниципального долга.</w:t>
      </w:r>
    </w:p>
    <w:p w14:paraId="68000000">
      <w:pPr>
        <w:widowControl w:val="0"/>
        <w:ind w:firstLine="709" w:left="0"/>
        <w:jc w:val="both"/>
      </w:pPr>
      <w:r>
        <w:t xml:space="preserve">В целях повышения качества управления муниципальными финансами, повышения ответственности органов местного самоуправления за проводимую бюджетную политику, в том числе обеспечения финансовыми ресурсами первоочередных социально значимых расходов местных бюджетов, продолжится практика заключения </w:t>
      </w:r>
      <w:r>
        <w:t xml:space="preserve">соглашений о мерах по социально-экономическому развитию и </w:t>
      </w:r>
      <w:r>
        <w:t xml:space="preserve"> оздоровлению муниципальных финансов.</w:t>
      </w:r>
    </w:p>
    <w:p w14:paraId="69000000">
      <w:pPr>
        <w:widowControl w:val="0"/>
        <w:ind w:firstLine="709" w:left="0"/>
        <w:jc w:val="both"/>
      </w:pPr>
      <w:r>
        <w:t>В связи с этим продолжится мониторинг планирования и исполнения бюджетов муниципальных образований, контроль за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14:paraId="6A000000">
      <w:pPr>
        <w:widowControl w:val="0"/>
        <w:ind w:firstLine="709" w:left="0"/>
        <w:jc w:val="both"/>
      </w:pPr>
      <w:r>
        <w:t>Положительно зарекомендовавшая себя практика реализации участия граждан в управлении общественными финансами продолжится в рамках инициативных проектов при непосредственном участии жителей поселения.</w:t>
      </w:r>
    </w:p>
    <w:p w14:paraId="6B000000">
      <w:pPr>
        <w:widowControl w:val="0"/>
        <w:spacing w:line="228" w:lineRule="auto"/>
        <w:ind w:firstLine="709" w:left="0"/>
        <w:jc w:val="both"/>
        <w:rPr>
          <w:b w:val="1"/>
        </w:rPr>
      </w:pPr>
    </w:p>
    <w:p w14:paraId="6C000000">
      <w:pPr>
        <w:widowControl w:val="0"/>
        <w:spacing w:line="240" w:lineRule="auto"/>
        <w:ind/>
        <w:jc w:val="center"/>
      </w:pPr>
      <w:r>
        <w:t>5.</w:t>
      </w:r>
      <w:r>
        <w:t> </w:t>
      </w:r>
      <w:r>
        <w:t>Обеспечени</w:t>
      </w:r>
      <w:r>
        <w:t xml:space="preserve">е сбалансированности </w:t>
      </w:r>
      <w:r>
        <w:t>бюджета</w:t>
      </w:r>
      <w:r>
        <w:t xml:space="preserve"> поселения</w:t>
      </w:r>
    </w:p>
    <w:p w14:paraId="6D000000">
      <w:pPr>
        <w:widowControl w:val="0"/>
        <w:spacing w:line="240" w:lineRule="auto"/>
        <w:ind/>
        <w:jc w:val="center"/>
      </w:pPr>
    </w:p>
    <w:p w14:paraId="6E000000">
      <w:pPr>
        <w:spacing w:line="228" w:lineRule="auto"/>
        <w:ind w:firstLine="709" w:left="0"/>
        <w:jc w:val="both"/>
      </w:pPr>
      <w:r>
        <w:t xml:space="preserve">В условиях, когда </w:t>
      </w:r>
      <w:r>
        <w:rPr>
          <w:color w:val="111214"/>
          <w:shd w:fill="FEFEFE" w:val="clear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>
        <w:t>бюджетную устойчивость и сбалансированность бюджета</w:t>
      </w:r>
      <w:r>
        <w:t xml:space="preserve"> Покровского сельского поселения</w:t>
      </w:r>
      <w:r>
        <w:t xml:space="preserve">. </w:t>
      </w:r>
    </w:p>
    <w:p w14:paraId="6F000000">
      <w:pPr>
        <w:ind w:firstLine="709" w:left="0"/>
        <w:jc w:val="both"/>
      </w:pPr>
      <w:r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 учетом минимизации стоимости заимствований позволит гарантировано исполнить принятые расходные обязательства.</w:t>
      </w:r>
    </w:p>
    <w:p w14:paraId="70000000">
      <w:pPr>
        <w:ind w:firstLine="709" w:left="0"/>
        <w:jc w:val="both"/>
      </w:pPr>
      <w:r>
        <w:t>Банковское кредитование будет осуществляться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нужд, что должно обеспечить прозрачность и эффективность данного рыночного инструмента.</w:t>
      </w:r>
    </w:p>
    <w:p w14:paraId="71000000">
      <w:pPr>
        <w:ind w:firstLine="709" w:left="0"/>
        <w:jc w:val="both"/>
      </w:pPr>
      <w:r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</w:t>
      </w:r>
      <w:r>
        <w:t xml:space="preserve"> Покровского сельского поселения.</w:t>
      </w:r>
    </w:p>
    <w:p w14:paraId="72000000">
      <w:pPr>
        <w:widowControl w:val="0"/>
        <w:ind w:firstLine="709" w:left="0"/>
        <w:jc w:val="both"/>
      </w:pPr>
    </w:p>
    <w:p w14:paraId="73000000">
      <w:pPr>
        <w:widowControl w:val="0"/>
        <w:ind/>
        <w:jc w:val="center"/>
      </w:pPr>
      <w:r>
        <w:rPr>
          <w:color w:val="000000"/>
        </w:rPr>
        <w:t>6. </w:t>
      </w:r>
      <w:r>
        <w:t xml:space="preserve">Совершенствование системы внутреннего </w:t>
      </w:r>
    </w:p>
    <w:p w14:paraId="74000000">
      <w:pPr>
        <w:widowControl w:val="0"/>
        <w:ind/>
        <w:jc w:val="center"/>
      </w:pPr>
      <w:r>
        <w:t>муниципального</w:t>
      </w:r>
      <w:r>
        <w:t xml:space="preserve"> </w:t>
      </w:r>
      <w:r>
        <w:t>финансового контроля</w:t>
      </w:r>
      <w:r>
        <w:t xml:space="preserve"> </w:t>
      </w:r>
    </w:p>
    <w:p w14:paraId="75000000">
      <w:pPr>
        <w:widowControl w:val="0"/>
        <w:ind/>
        <w:jc w:val="center"/>
      </w:pPr>
      <w:r>
        <w:t>и контроля финансового органа в сфере закупок</w:t>
      </w:r>
    </w:p>
    <w:p w14:paraId="76000000">
      <w:pPr>
        <w:widowControl w:val="0"/>
        <w:ind/>
        <w:jc w:val="center"/>
      </w:pPr>
    </w:p>
    <w:p w14:paraId="77000000">
      <w:pPr>
        <w:widowControl w:val="0"/>
        <w:ind w:firstLine="709" w:left="0"/>
        <w:jc w:val="both"/>
      </w:pPr>
      <w: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t>муниципальному</w:t>
      </w:r>
      <w:r>
        <w:t xml:space="preserve"> финансовому контролю продолжится применение следующих основных подходов:</w:t>
      </w:r>
    </w:p>
    <w:p w14:paraId="78000000">
      <w:pPr>
        <w:widowControl w:val="0"/>
        <w:ind w:firstLine="709" w:left="0"/>
        <w:jc w:val="both"/>
      </w:pPr>
      <w: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14:paraId="79000000">
      <w:pPr>
        <w:widowControl w:val="0"/>
        <w:ind w:firstLine="709" w:left="0"/>
        <w:jc w:val="both"/>
      </w:pPr>
      <w:r>
        <w:t>применение риск-ориентированного подхода к планированию и осуществлению контрольной деятельности;</w:t>
      </w:r>
    </w:p>
    <w:p w14:paraId="7A000000">
      <w:pPr>
        <w:widowControl w:val="0"/>
        <w:ind w:firstLine="709" w:left="0"/>
        <w:jc w:val="both"/>
      </w:pPr>
      <w:r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14:paraId="7B000000">
      <w:pPr>
        <w:widowControl w:val="0"/>
        <w:ind w:firstLine="709" w:left="0"/>
        <w:jc w:val="both"/>
      </w:pPr>
      <w: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7C000000">
      <w:pPr>
        <w:widowControl w:val="0"/>
        <w:ind w:firstLine="709" w:left="0"/>
        <w:jc w:val="both"/>
      </w:pPr>
      <w:r>
        <w:t xml:space="preserve">совершенствование методологической базы осуществления </w:t>
      </w:r>
      <w:r>
        <w:t>муниципального</w:t>
      </w:r>
      <w:r>
        <w:t xml:space="preserve"> финансового контроля, учет и обобщение результатов контрольной деятельности;</w:t>
      </w:r>
    </w:p>
    <w:p w14:paraId="7D000000">
      <w:pPr>
        <w:widowControl w:val="0"/>
        <w:ind w:firstLine="709" w:left="0"/>
        <w:jc w:val="both"/>
      </w:pPr>
      <w: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14:paraId="7E000000">
      <w:pPr>
        <w:widowControl w:val="0"/>
        <w:ind w:firstLine="709" w:left="0"/>
        <w:jc w:val="both"/>
      </w:pPr>
      <w: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14:paraId="7F000000">
      <w:pPr>
        <w:widowControl w:val="0"/>
        <w:ind w:firstLine="709" w:left="0"/>
        <w:jc w:val="both"/>
      </w:pPr>
      <w:r>
        <w:t xml:space="preserve">В отношении обеспечения контроля в сфере закупок для </w:t>
      </w:r>
      <w:r>
        <w:t xml:space="preserve"> муниципальных </w:t>
      </w:r>
      <w:r>
        <w:t xml:space="preserve">нужд будут применены новые требования. </w:t>
      </w:r>
    </w:p>
    <w:p w14:paraId="80000000">
      <w:pPr>
        <w:widowControl w:val="0"/>
        <w:ind w:firstLine="709" w:left="0"/>
        <w:jc w:val="both"/>
      </w:pPr>
      <w: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81000000">
      <w:pPr>
        <w:widowControl w:val="0"/>
        <w:ind w:firstLine="709" w:left="0"/>
        <w:jc w:val="both"/>
      </w:pPr>
      <w:r>
        <w:t>обеспечить связь между структурированным извещением, протоколом, заявкой, документами об исполнении и оплаты контракта;</w:t>
      </w:r>
    </w:p>
    <w:p w14:paraId="82000000">
      <w:pPr>
        <w:widowControl w:val="0"/>
        <w:ind w:firstLine="709" w:left="0"/>
        <w:jc w:val="both"/>
      </w:pPr>
      <w:r>
        <w:t>снизить риски ошибок заказчиков за счет автоматического заполнения большей части информации;</w:t>
      </w:r>
    </w:p>
    <w:p w14:paraId="83000000">
      <w:pPr>
        <w:widowControl w:val="0"/>
        <w:ind w:firstLine="709" w:left="0"/>
        <w:jc w:val="both"/>
      </w:pPr>
      <w:r>
        <w:t>обеспечить однократный ввод юридически значимой информации и ее последующий автоматизированный контроль, в том числе финансовый;</w:t>
      </w:r>
    </w:p>
    <w:p w14:paraId="84000000">
      <w:pPr>
        <w:widowControl w:val="0"/>
        <w:ind w:firstLine="709" w:left="0"/>
        <w:jc w:val="both"/>
      </w:pPr>
      <w:r>
        <w:t>обеспечить автоматическое формирование сведений в реестре контрактов.</w:t>
      </w:r>
    </w:p>
    <w:p w14:paraId="85000000">
      <w:pPr>
        <w:widowControl w:val="0"/>
        <w:ind w:firstLine="709" w:left="0"/>
        <w:jc w:val="both"/>
      </w:pPr>
      <w: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86000000">
      <w:pPr>
        <w:widowControl w:val="0"/>
        <w:ind w:firstLine="709" w:left="0"/>
        <w:jc w:val="both"/>
      </w:pPr>
      <w:r>
        <w:t>Продолжится работа по информированию заказчиков об основных изменениях и новациях в сфере закупок.</w:t>
      </w:r>
    </w:p>
    <w:p w14:paraId="87000000">
      <w:pPr>
        <w:widowControl w:val="0"/>
        <w:ind w:firstLine="709" w:left="0"/>
        <w:jc w:val="both"/>
      </w:pPr>
      <w: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88000000">
      <w:pPr>
        <w:widowControl w:val="0"/>
        <w:ind w:firstLine="709" w:left="0"/>
        <w:jc w:val="both"/>
      </w:pPr>
    </w:p>
    <w:sectPr>
      <w:headerReference r:id="rId1" w:type="default"/>
      <w:pgSz w:h="16838" w:orient="portrait" w:w="11906"/>
      <w:pgMar w:bottom="1134" w:footer="720" w:gutter="0" w:header="720" w:left="964" w:right="851" w:top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ody Text 3"/>
    <w:basedOn w:val="Style_7"/>
    <w:link w:val="Style_9_ch"/>
    <w:pPr>
      <w:spacing w:after="120"/>
      <w:ind/>
    </w:pPr>
    <w:rPr>
      <w:sz w:val="16"/>
    </w:rPr>
  </w:style>
  <w:style w:styleId="Style_9_ch" w:type="character">
    <w:name w:val="Body Text 3"/>
    <w:basedOn w:val="Style_7_ch"/>
    <w:link w:val="Style_9"/>
    <w:rPr>
      <w:sz w:val="16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 Знак1"/>
    <w:basedOn w:val="Style_7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 Знак1"/>
    <w:basedOn w:val="Style_7_ch"/>
    <w:link w:val="Style_11"/>
    <w:rPr>
      <w:rFonts w:ascii="Tahoma" w:hAnsi="Tahoma"/>
      <w:sz w:val="20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alloon Text"/>
    <w:basedOn w:val="Style_7"/>
    <w:link w:val="Style_14_ch"/>
    <w:rPr>
      <w:rFonts w:ascii="Tahoma" w:hAnsi="Tahoma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sz w:val="16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Body Text"/>
    <w:basedOn w:val="Style_7"/>
    <w:link w:val="Style_16_ch"/>
    <w:pPr>
      <w:ind/>
      <w:jc w:val="both"/>
    </w:pPr>
  </w:style>
  <w:style w:styleId="Style_16_ch" w:type="character">
    <w:name w:val="Body Text"/>
    <w:basedOn w:val="Style_7_ch"/>
    <w:link w:val="Style_16"/>
  </w:style>
  <w:style w:styleId="Style_17" w:type="paragraph">
    <w:name w:val="Style 9"/>
    <w:basedOn w:val="Style_7"/>
    <w:link w:val="Style_17_ch"/>
    <w:pPr>
      <w:widowControl w:val="0"/>
      <w:spacing w:before="540" w:line="312" w:lineRule="exact"/>
      <w:ind/>
      <w:jc w:val="both"/>
    </w:pPr>
    <w:rPr>
      <w:sz w:val="26"/>
    </w:rPr>
  </w:style>
  <w:style w:styleId="Style_17_ch" w:type="character">
    <w:name w:val="Style 9"/>
    <w:basedOn w:val="Style_7_ch"/>
    <w:link w:val="Style_17"/>
    <w:rPr>
      <w:sz w:val="26"/>
    </w:rPr>
  </w:style>
  <w:style w:styleId="Style_2" w:type="paragraph">
    <w:name w:val="head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7_ch"/>
    <w:link w:val="Style_2"/>
  </w:style>
  <w:style w:styleId="Style_6" w:type="paragraph">
    <w:name w:val="List Paragraph"/>
    <w:basedOn w:val="Style_7"/>
    <w:link w:val="Style_6_ch"/>
    <w:pPr>
      <w:ind w:firstLine="0" w:left="720"/>
    </w:pPr>
    <w:rPr>
      <w:sz w:val="20"/>
    </w:rPr>
  </w:style>
  <w:style w:styleId="Style_6_ch" w:type="character">
    <w:name w:val="List Paragraph"/>
    <w:basedOn w:val="Style_7_ch"/>
    <w:link w:val="Style_6"/>
    <w:rPr>
      <w:sz w:val="20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0" w:type="paragraph">
    <w:name w:val="ConsPlusNormal"/>
    <w:link w:val="Style_20_ch"/>
    <w:pPr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2_ch" w:type="character">
    <w:name w:val="heading 1"/>
    <w:basedOn w:val="Style_7_ch"/>
    <w:link w:val="Style_22"/>
    <w:rPr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Body Text Indent"/>
    <w:basedOn w:val="Style_7"/>
    <w:link w:val="Style_26_ch"/>
    <w:pPr>
      <w:ind w:firstLine="1134" w:left="0"/>
      <w:jc w:val="both"/>
    </w:pPr>
  </w:style>
  <w:style w:styleId="Style_26_ch" w:type="character">
    <w:name w:val="Body Text Indent"/>
    <w:basedOn w:val="Style_7_ch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Body Text Indent 3"/>
    <w:basedOn w:val="Style_7"/>
    <w:link w:val="Style_28_ch"/>
    <w:pPr>
      <w:spacing w:after="120"/>
      <w:ind w:firstLine="0" w:left="283"/>
    </w:pPr>
    <w:rPr>
      <w:sz w:val="16"/>
    </w:rPr>
  </w:style>
  <w:style w:styleId="Style_28_ch" w:type="character">
    <w:name w:val="Body Text Indent 3"/>
    <w:basedOn w:val="Style_7_ch"/>
    <w:link w:val="Style_28"/>
    <w:rPr>
      <w:sz w:val="16"/>
    </w:rPr>
  </w:style>
  <w:style w:styleId="Style_29" w:type="paragraph">
    <w:name w:val="toc 9"/>
    <w:next w:val="Style_7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ЭЭГ"/>
    <w:basedOn w:val="Style_7"/>
    <w:link w:val="Style_30_ch"/>
    <w:pPr>
      <w:spacing w:line="360" w:lineRule="auto"/>
      <w:ind w:firstLine="720" w:left="0"/>
      <w:jc w:val="both"/>
    </w:pPr>
    <w:rPr>
      <w:sz w:val="24"/>
    </w:rPr>
  </w:style>
  <w:style w:styleId="Style_30_ch" w:type="character">
    <w:name w:val="ЭЭГ"/>
    <w:basedOn w:val="Style_7_ch"/>
    <w:link w:val="Style_30"/>
    <w:rPr>
      <w:sz w:val="24"/>
    </w:rPr>
  </w:style>
  <w:style w:styleId="Style_31" w:type="paragraph">
    <w:name w:val="toc 8"/>
    <w:next w:val="Style_7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7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7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7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7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basedOn w:val="Style_7"/>
    <w:next w:val="Style_7"/>
    <w:link w:val="Style_36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6_ch" w:type="character">
    <w:name w:val="heading 2"/>
    <w:basedOn w:val="Style_7_ch"/>
    <w:link w:val="Style_36"/>
    <w:rPr>
      <w:b w:val="1"/>
    </w:rPr>
  </w:style>
  <w:style w:styleId="Style_37" w:type="paragraph">
    <w:name w:val="ConsPlusTitle"/>
    <w:link w:val="Style_37_ch"/>
    <w:pPr>
      <w:widowControl w:val="0"/>
      <w:ind/>
    </w:pPr>
    <w:rPr>
      <w:b w:val="1"/>
      <w:sz w:val="24"/>
    </w:rPr>
  </w:style>
  <w:style w:styleId="Style_37_ch" w:type="character">
    <w:name w:val="ConsPlusTitle"/>
    <w:link w:val="Style_37"/>
    <w:rPr>
      <w:b w:val="1"/>
      <w:sz w:val="24"/>
    </w:rPr>
  </w:style>
  <w:style w:styleId="Style_5" w:type="paragraph">
    <w:name w:val="No Spacing"/>
    <w:link w:val="Style_5_ch"/>
    <w:rPr>
      <w:sz w:val="28"/>
    </w:rPr>
  </w:style>
  <w:style w:styleId="Style_5_ch" w:type="character">
    <w:name w:val="No Spacing"/>
    <w:link w:val="Style_5"/>
    <w:rPr>
      <w:sz w:val="28"/>
    </w:rPr>
  </w:style>
  <w:style w:styleId="Style_3" w:type="paragraph">
    <w:name w:val="Postan"/>
    <w:basedOn w:val="Style_7"/>
    <w:link w:val="Style_3_ch"/>
    <w:pPr>
      <w:ind/>
      <w:jc w:val="center"/>
    </w:pPr>
  </w:style>
  <w:style w:styleId="Style_3_ch" w:type="character">
    <w:name w:val="Postan"/>
    <w:basedOn w:val="Style_7_ch"/>
    <w:link w:val="Style_3"/>
  </w:style>
  <w:style w:styleId="Style_3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2024-02-08T05:37:26Z</dcterms:modified>
</cp:coreProperties>
</file>