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ind/>
        <w:jc w:val="right"/>
        <w:rPr>
          <w:sz w:val="24"/>
        </w:rPr>
      </w:pPr>
    </w:p>
    <w:p w14:paraId="08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          ПРОЕКТ</w:t>
      </w:r>
    </w:p>
    <w:p w14:paraId="09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E000000">
      <w:pPr>
        <w:pStyle w:val="Style_3"/>
        <w:ind/>
        <w:jc w:val="left"/>
        <w:rPr>
          <w:sz w:val="24"/>
        </w:rPr>
      </w:pPr>
    </w:p>
    <w:p w14:paraId="0F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10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</w:t>
            </w:r>
            <w:r>
              <w:rPr>
                <w:sz w:val="28"/>
              </w:rPr>
              <w:t xml:space="preserve"> от 22.12.2022 №55 </w:t>
            </w:r>
            <w:r>
              <w:rPr>
                <w:sz w:val="28"/>
              </w:rPr>
              <w:t>«О бюджете Покровского сельского поселения Неклиновского района на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 »</w:t>
            </w:r>
          </w:p>
        </w:tc>
      </w:tr>
    </w:tbl>
    <w:p w14:paraId="12000000">
      <w:pPr>
        <w:ind w:firstLine="851" w:left="0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4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«__</w:t>
      </w:r>
      <w:r>
        <w:rPr>
          <w:sz w:val="28"/>
        </w:rPr>
        <w:t>»</w:t>
      </w:r>
      <w:r>
        <w:rPr>
          <w:sz w:val="28"/>
        </w:rPr>
        <w:t xml:space="preserve"> _____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</w:t>
      </w:r>
      <w:r>
        <w:rPr>
          <w:sz w:val="28"/>
        </w:rPr>
        <w:t>Об утверждении Положения о бюджетном процессе</w:t>
      </w:r>
      <w:r>
        <w:rPr>
          <w:sz w:val="28"/>
        </w:rPr>
        <w:t xml:space="preserve"> </w:t>
      </w:r>
      <w:r>
        <w:rPr>
          <w:sz w:val="28"/>
        </w:rPr>
        <w:t>в Покровском сельском поселении»</w:t>
      </w:r>
      <w:r>
        <w:rPr>
          <w:sz w:val="28"/>
        </w:rPr>
        <w:t>.</w:t>
      </w:r>
    </w:p>
    <w:p w14:paraId="17000000">
      <w:pPr>
        <w:spacing w:line="276" w:lineRule="auto"/>
        <w:ind w:firstLine="851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A000000">
      <w:pPr>
        <w:ind/>
        <w:jc w:val="both"/>
        <w:outlineLvl w:val="1"/>
        <w:rPr>
          <w:sz w:val="28"/>
        </w:rPr>
      </w:pPr>
    </w:p>
    <w:p w14:paraId="1B000000">
      <w:pPr>
        <w:ind w:firstLine="900" w:left="0"/>
        <w:jc w:val="both"/>
        <w:rPr>
          <w:sz w:val="28"/>
        </w:rPr>
      </w:pP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решение Собрания депутатов Покровского сельского поселения от 22.12.2022г. №55 «О бюджете Покровского сельского поселения Неклиновского района на 2023 год и на плановый период 2024 и 2025 годов» следующие изменения: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1)   </w:t>
      </w:r>
      <w:r>
        <w:rPr>
          <w:sz w:val="28"/>
        </w:rPr>
        <w:t xml:space="preserve">часть 1 статьи 1 </w:t>
      </w:r>
      <w:r>
        <w:rPr>
          <w:sz w:val="28"/>
        </w:rPr>
        <w:t>изложить в следующей редакции: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Покровского сельского поселения на 2023</w:t>
      </w:r>
      <w:r>
        <w:rPr>
          <w:sz w:val="28"/>
        </w:rPr>
        <w:t xml:space="preserve"> год, определенные с учетом уровня инфляции, не превышающего </w:t>
      </w:r>
      <w:r>
        <w:rPr>
          <w:sz w:val="28"/>
        </w:rPr>
        <w:t xml:space="preserve">5,5 процента (декабрь 2023 года к декабрю 2022 </w:t>
      </w:r>
      <w:r>
        <w:rPr>
          <w:sz w:val="28"/>
        </w:rPr>
        <w:t>года):</w:t>
      </w:r>
    </w:p>
    <w:p w14:paraId="1F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</w:t>
      </w:r>
      <w:r>
        <w:rPr>
          <w:sz w:val="28"/>
        </w:rPr>
        <w:t xml:space="preserve">й общий объем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 xml:space="preserve">в сумме </w:t>
      </w:r>
      <w:r>
        <w:rPr>
          <w:sz w:val="28"/>
        </w:rPr>
        <w:t>39549,8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общий объем расходов </w:t>
      </w:r>
      <w:r>
        <w:rPr>
          <w:sz w:val="28"/>
        </w:rPr>
        <w:t>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46305,0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1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</w:t>
      </w:r>
      <w:r>
        <w:rPr>
          <w:spacing w:val="1"/>
          <w:sz w:val="27"/>
        </w:rPr>
        <w:t>3</w:t>
      </w:r>
      <w:r>
        <w:rPr>
          <w:sz w:val="27"/>
        </w:rPr>
        <w:t>) р</w:t>
      </w:r>
      <w:r>
        <w:rPr>
          <w:sz w:val="27"/>
        </w:rPr>
        <w:t>е</w:t>
      </w:r>
      <w:r>
        <w:rPr>
          <w:sz w:val="27"/>
        </w:rPr>
        <w:t>з</w:t>
      </w:r>
      <w:r>
        <w:rPr>
          <w:sz w:val="27"/>
        </w:rPr>
        <w:t>е</w:t>
      </w:r>
      <w:r>
        <w:rPr>
          <w:sz w:val="27"/>
        </w:rPr>
        <w:t>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>д</w:t>
      </w:r>
      <w:r>
        <w:rPr>
          <w:spacing w:val="-1"/>
          <w:sz w:val="27"/>
        </w:rPr>
        <w:t>м</w:t>
      </w:r>
      <w:r>
        <w:rPr>
          <w:sz w:val="27"/>
        </w:rPr>
        <w:t>ини</w:t>
      </w:r>
      <w:r>
        <w:rPr>
          <w:sz w:val="27"/>
        </w:rPr>
        <w:t>с</w:t>
      </w:r>
      <w:r>
        <w:rPr>
          <w:sz w:val="27"/>
        </w:rPr>
        <w:t>тр</w:t>
      </w:r>
      <w:r>
        <w:rPr>
          <w:sz w:val="27"/>
        </w:rPr>
        <w:t>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</w:t>
      </w:r>
      <w:r>
        <w:rPr>
          <w:sz w:val="27"/>
        </w:rPr>
        <w:t>е</w:t>
      </w:r>
      <w:r>
        <w:rPr>
          <w:sz w:val="27"/>
        </w:rPr>
        <w:t xml:space="preserve"> </w:t>
      </w:r>
      <w:r>
        <w:rPr>
          <w:sz w:val="27"/>
        </w:rPr>
        <w:t>31,6</w:t>
      </w:r>
      <w:r>
        <w:rPr>
          <w:spacing w:val="1"/>
          <w:sz w:val="27"/>
        </w:rPr>
        <w:t xml:space="preserve"> </w:t>
      </w:r>
      <w:r>
        <w:rPr>
          <w:sz w:val="27"/>
        </w:rPr>
        <w:t>ты</w:t>
      </w:r>
      <w:r>
        <w:rPr>
          <w:sz w:val="27"/>
        </w:rPr>
        <w:t>с</w:t>
      </w:r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рубл</w:t>
      </w:r>
      <w:r>
        <w:rPr>
          <w:sz w:val="27"/>
        </w:rPr>
        <w:t>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Покровского сельского поселения на 1 января 2024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</w:t>
      </w:r>
    </w:p>
    <w:p w14:paraId="23000000">
      <w:pPr>
        <w:ind w:firstLine="900" w:left="0"/>
        <w:jc w:val="both"/>
        <w:rPr>
          <w:sz w:val="28"/>
        </w:rPr>
      </w:pP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верхний предел долга по </w:t>
      </w:r>
      <w:r>
        <w:rPr>
          <w:sz w:val="28"/>
        </w:rPr>
        <w:t>муниципальным гарантиям Покровского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 тыс. рублей</w:t>
      </w:r>
      <w:r>
        <w:rPr>
          <w:sz w:val="28"/>
        </w:rPr>
        <w:t>;</w:t>
      </w:r>
    </w:p>
    <w:p w14:paraId="25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6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Покровского сельского поселения в сумме </w:t>
      </w:r>
      <w:r>
        <w:rPr>
          <w:sz w:val="28"/>
        </w:rPr>
        <w:t>6755,2</w:t>
      </w:r>
      <w:r>
        <w:rPr>
          <w:sz w:val="28"/>
        </w:rPr>
        <w:t xml:space="preserve"> тыс. рублей.</w:t>
      </w:r>
    </w:p>
    <w:p w14:paraId="27000000">
      <w:pPr>
        <w:ind w:firstLine="900" w:left="0"/>
        <w:jc w:val="both"/>
        <w:rPr>
          <w:sz w:val="28"/>
        </w:rPr>
      </w:pPr>
    </w:p>
    <w:p w14:paraId="28000000">
      <w:pPr>
        <w:ind w:firstLine="900" w:left="0"/>
        <w:jc w:val="both"/>
        <w:rPr>
          <w:sz w:val="28"/>
        </w:rPr>
      </w:pPr>
    </w:p>
    <w:p w14:paraId="29000000">
      <w:pPr>
        <w:rPr>
          <w:sz w:val="28"/>
        </w:rPr>
      </w:pPr>
      <w:bookmarkEnd w:id="1"/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spacing w:line="276" w:lineRule="auto"/>
        <w:ind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8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9000000">
      <w:pPr>
        <w:sectPr>
          <w:headerReference r:id="rId3" w:type="default"/>
          <w:footerReference r:id="rId4" w:type="default"/>
          <w:pgSz w:h="16838" w:orient="portrait" w:w="11906"/>
          <w:pgMar w:bottom="1702" w:footer="709" w:gutter="0" w:header="709" w:left="1191" w:right="851" w:top="0"/>
        </w:sectPr>
      </w:pPr>
    </w:p>
    <w:p w14:paraId="3A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Приложение </w:t>
      </w:r>
      <w:r>
        <w:rPr>
          <w:sz w:val="28"/>
        </w:rPr>
        <w:t>1</w:t>
      </w:r>
      <w:r>
        <w:rPr>
          <w:sz w:val="28"/>
        </w:rPr>
        <w:t xml:space="preserve"> изложить в следующей редакции:</w:t>
      </w: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ind w:firstLine="0" w:left="9072"/>
        <w:rPr>
          <w:color w:val="000000"/>
          <w:sz w:val="30"/>
        </w:rPr>
      </w:pPr>
      <w:r>
        <w:rPr>
          <w:color w:val="000000"/>
          <w:sz w:val="30"/>
        </w:rPr>
        <w:t xml:space="preserve">       </w:t>
      </w:r>
      <w:r>
        <w:rPr>
          <w:color w:val="000000"/>
          <w:sz w:val="30"/>
        </w:rPr>
        <w:t xml:space="preserve"> </w:t>
      </w:r>
      <w:r>
        <w:rPr>
          <w:color w:val="000000"/>
          <w:sz w:val="30"/>
        </w:rPr>
        <w:t xml:space="preserve">                       </w:t>
      </w:r>
      <w:r>
        <w:rPr>
          <w:color w:val="000000"/>
          <w:sz w:val="30"/>
        </w:rPr>
        <w:t xml:space="preserve">    </w:t>
      </w:r>
      <w:r>
        <w:rPr>
          <w:color w:val="000000"/>
          <w:sz w:val="30"/>
        </w:rPr>
        <w:t>«Приложение</w:t>
      </w:r>
      <w:r>
        <w:rPr>
          <w:color w:val="000000"/>
          <w:sz w:val="30"/>
        </w:rPr>
        <w:t xml:space="preserve"> 1</w:t>
      </w:r>
    </w:p>
    <w:p w14:paraId="3E000000">
      <w:pPr>
        <w:ind w:firstLine="0" w:left="9072"/>
        <w:jc w:val="center"/>
        <w:rPr>
          <w:color w:val="000000"/>
          <w:sz w:val="30"/>
        </w:rPr>
      </w:pPr>
      <w:r>
        <w:rPr>
          <w:color w:val="000000"/>
          <w:sz w:val="30"/>
        </w:rPr>
        <w:t>к решению Собрания депутатов Покровского сельского поселения</w:t>
      </w:r>
    </w:p>
    <w:p w14:paraId="3F000000">
      <w:pPr>
        <w:ind w:firstLine="0" w:left="8931"/>
        <w:jc w:val="center"/>
        <w:rPr>
          <w:color w:val="000000"/>
          <w:sz w:val="30"/>
        </w:rPr>
      </w:pPr>
      <w:r>
        <w:rPr>
          <w:color w:val="000000"/>
          <w:sz w:val="30"/>
        </w:rPr>
        <w:t>«О бюджете Покровского сельского поселения Неклиновского района на 2023 год</w:t>
      </w:r>
    </w:p>
    <w:p w14:paraId="40000000">
      <w:pPr>
        <w:ind w:firstLine="0" w:left="8931"/>
        <w:jc w:val="right"/>
        <w:rPr>
          <w:sz w:val="28"/>
        </w:rPr>
      </w:pPr>
      <w:r>
        <w:rPr>
          <w:color w:val="000000"/>
          <w:sz w:val="30"/>
        </w:rPr>
        <w:t>и на плановый период 2024 и 2025 годов»</w:t>
      </w:r>
    </w:p>
    <w:p w14:paraId="41000000">
      <w:pPr>
        <w:ind w:firstLine="0" w:left="9072"/>
        <w:jc w:val="center"/>
        <w:rPr>
          <w:sz w:val="28"/>
        </w:rPr>
      </w:pPr>
    </w:p>
    <w:p w14:paraId="4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Объе</w:t>
      </w:r>
      <w:r>
        <w:rPr>
          <w:b w:val="1"/>
          <w:sz w:val="28"/>
        </w:rPr>
        <w:t>м поступлений доходов</w:t>
      </w:r>
      <w:r>
        <w:rPr>
          <w:b w:val="1"/>
          <w:sz w:val="28"/>
        </w:rPr>
        <w:t xml:space="preserve"> бюджета</w:t>
      </w:r>
      <w:r>
        <w:rPr>
          <w:b w:val="1"/>
          <w:sz w:val="28"/>
        </w:rPr>
        <w:t xml:space="preserve"> Покровского сельского поселения</w:t>
      </w:r>
      <w:r>
        <w:rPr>
          <w:b w:val="1"/>
          <w:sz w:val="28"/>
        </w:rPr>
        <w:t xml:space="preserve"> </w:t>
      </w:r>
    </w:p>
    <w:p w14:paraId="4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18"/>
        <w:tblLayout w:type="fixed"/>
      </w:tblPr>
      <w:tblGrid>
        <w:gridCol w:w="2978"/>
        <w:gridCol w:w="7371"/>
        <w:gridCol w:w="1417"/>
        <w:gridCol w:w="1560"/>
        <w:gridCol w:w="1417"/>
      </w:tblGrid>
      <w:tr>
        <w:trPr>
          <w:trHeight w:hRule="atLeast" w:val="128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</w:t>
            </w:r>
            <w:r>
              <w:rPr>
                <w:b w:val="1"/>
                <w:color w:val="000000"/>
                <w:sz w:val="28"/>
              </w:rPr>
              <w:t>23</w:t>
            </w:r>
            <w:r>
              <w:rPr>
                <w:b w:val="1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</w:t>
            </w:r>
            <w:r>
              <w:rPr>
                <w:b w:val="1"/>
                <w:color w:val="000000"/>
                <w:sz w:val="28"/>
              </w:rPr>
              <w:t>24</w:t>
            </w:r>
            <w:r>
              <w:rPr>
                <w:b w:val="1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</w:t>
            </w:r>
            <w:r>
              <w:rPr>
                <w:b w:val="1"/>
                <w:color w:val="000000"/>
                <w:sz w:val="28"/>
              </w:rPr>
              <w:t>5</w:t>
            </w:r>
            <w:r>
              <w:rPr>
                <w:b w:val="1"/>
                <w:color w:val="000000"/>
                <w:sz w:val="28"/>
              </w:rPr>
              <w:t xml:space="preserve"> год</w:t>
            </w:r>
          </w:p>
        </w:tc>
      </w:tr>
    </w:tbl>
    <w:p w14:paraId="4A000000">
      <w:pPr>
        <w:rPr>
          <w:sz w:val="2"/>
        </w:rPr>
      </w:pPr>
    </w:p>
    <w:tbl>
      <w:tblPr>
        <w:tblStyle w:val="Style_4"/>
        <w:tblInd w:type="dxa" w:w="-318"/>
        <w:tblLayout w:type="fixed"/>
      </w:tblPr>
      <w:tblGrid>
        <w:gridCol w:w="2979"/>
        <w:gridCol w:w="7370"/>
        <w:gridCol w:w="1417"/>
        <w:gridCol w:w="1560"/>
        <w:gridCol w:w="1417"/>
      </w:tblGrid>
      <w:tr>
        <w:trPr>
          <w:trHeight w:hRule="atLeast" w:val="311"/>
          <w:tblHeader/>
        </w:trPr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8"/>
              </w:rPr>
            </w:pPr>
            <w:bookmarkStart w:id="2" w:name="RANGE!A1:D202"/>
            <w:r>
              <w:rPr>
                <w:sz w:val="28"/>
              </w:rPr>
              <w:t>1</w:t>
            </w:r>
            <w:bookmarkEnd w:id="2"/>
          </w:p>
        </w:tc>
        <w:tc>
          <w:tcPr>
            <w:tcW w:type="dxa" w:w="7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7370"/>
            <w:tcBorders>
              <w:top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1417"/>
            <w:tcBorders>
              <w:top w:color="000000" w:sz="4" w:val="single"/>
            </w:tcBorders>
            <w:shd w:fill="auto" w:val="clear"/>
          </w:tcPr>
          <w:p w14:paraId="5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39 549,8</w:t>
            </w:r>
          </w:p>
        </w:tc>
        <w:tc>
          <w:tcPr>
            <w:tcW w:type="dxa" w:w="1560"/>
            <w:tcBorders>
              <w:top w:color="000000" w:sz="4" w:val="single"/>
            </w:tcBorders>
            <w:shd w:fill="auto" w:val="clear"/>
          </w:tcPr>
          <w:p w14:paraId="5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33 908,5</w:t>
            </w:r>
          </w:p>
        </w:tc>
        <w:tc>
          <w:tcPr>
            <w:tcW w:type="dxa" w:w="1417"/>
            <w:tcBorders>
              <w:top w:color="000000" w:sz="4" w:val="single"/>
            </w:tcBorders>
          </w:tcPr>
          <w:p w14:paraId="54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34 671,7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left w:sz="4" w:val="nil"/>
              <w:bottom w:sz="4" w:val="nil"/>
              <w:right w:sz="4" w:val="nil"/>
            </w:tcBorders>
            <w:shd w:fill="auto" w:val="clear"/>
          </w:tcPr>
          <w:p w14:paraId="5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1 00 00000 00 0000 000 </w:t>
            </w:r>
          </w:p>
        </w:tc>
        <w:tc>
          <w:tcPr>
            <w:tcW w:type="dxa" w:w="7370"/>
            <w:tcBorders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type="dxa" w:w="1417"/>
            <w:tcBorders>
              <w:left w:sz="4" w:val="nil"/>
              <w:bottom w:sz="4" w:val="nil"/>
              <w:right w:sz="4" w:val="nil"/>
            </w:tcBorders>
            <w:shd w:fill="auto" w:val="clear"/>
          </w:tcPr>
          <w:p w14:paraId="5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27 414,5</w:t>
            </w:r>
          </w:p>
        </w:tc>
        <w:tc>
          <w:tcPr>
            <w:tcW w:type="dxa" w:w="1560"/>
            <w:tcBorders>
              <w:left w:sz="4" w:val="nil"/>
              <w:bottom w:sz="4" w:val="nil"/>
              <w:right w:sz="4" w:val="nil"/>
            </w:tcBorders>
            <w:shd w:fill="auto" w:val="clear"/>
          </w:tcPr>
          <w:p w14:paraId="5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29 048,0</w:t>
            </w:r>
          </w:p>
        </w:tc>
        <w:tc>
          <w:tcPr>
            <w:tcW w:type="dxa" w:w="1417"/>
            <w:tcBorders>
              <w:left w:sz="4" w:val="nil"/>
              <w:bottom w:sz="4" w:val="nil"/>
              <w:right w:sz="4" w:val="nil"/>
            </w:tcBorders>
            <w:shd w:fill="auto" w:val="clear"/>
          </w:tcPr>
          <w:p w14:paraId="59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30 297,2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 xml:space="preserve">11 </w:t>
            </w:r>
            <w:r>
              <w:rPr>
                <w:color w:val="000000"/>
                <w:spacing w:val="-12"/>
                <w:sz w:val="28"/>
              </w:rPr>
              <w:t>400,0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12 300,0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1 01 02000 01 0000 110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11 400,0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12 300,0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1 01 02010 01 0000 110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11 365,0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12 265,0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13 085,0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1 01 02020 01 </w:t>
            </w:r>
            <w:r>
              <w:rPr>
                <w:color w:val="000000"/>
                <w:sz w:val="28"/>
              </w:rPr>
              <w:t xml:space="preserve">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00000">
            <w:pPr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>
              <w:rPr>
                <w:rStyle w:val="Style_5_ch"/>
                <w:color w:val="1A0DAB"/>
                <w:sz w:val="28"/>
                <w:highlight w:val="white"/>
              </w:rPr>
              <w:fldChar w:fldCharType="begin"/>
            </w:r>
            <w:r>
              <w:rPr>
                <w:rStyle w:val="Style_5_ch"/>
                <w:color w:val="1A0DAB"/>
                <w:sz w:val="28"/>
                <w:highlight w:val="white"/>
              </w:rPr>
              <w:instrText>HYPERLINK "https://www.consultant.ru/document/cons_doc_LAW_436907/7f582f3c858aa7964afaa8323e3b99d9147afb9f/#dst3019"</w:instrText>
            </w:r>
            <w:r>
              <w:rPr>
                <w:rStyle w:val="Style_5_ch"/>
                <w:color w:val="1A0DAB"/>
                <w:sz w:val="28"/>
                <w:highlight w:val="white"/>
              </w:rPr>
              <w:fldChar w:fldCharType="separate"/>
            </w:r>
            <w:r>
              <w:rPr>
                <w:rStyle w:val="Style_5_ch"/>
                <w:color w:val="1A0DAB"/>
                <w:sz w:val="28"/>
                <w:highlight w:val="white"/>
              </w:rPr>
              <w:t>статьей 227</w:t>
            </w:r>
            <w:r>
              <w:rPr>
                <w:rStyle w:val="Style_5_ch"/>
                <w:color w:val="1A0DAB"/>
                <w:sz w:val="28"/>
                <w:highlight w:val="white"/>
              </w:rPr>
              <w:fldChar w:fldCharType="end"/>
            </w:r>
            <w:r>
              <w:rPr>
                <w:color w:val="000000"/>
                <w:sz w:val="28"/>
                <w:highlight w:val="white"/>
              </w:rPr>
              <w:t xml:space="preserve"> Налогового кодекса Российской Федерации </w:t>
            </w:r>
          </w:p>
          <w:p w14:paraId="6B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35,0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35</w:t>
            </w:r>
            <w:r>
              <w:rPr>
                <w:color w:val="000000"/>
                <w:spacing w:val="-12"/>
                <w:sz w:val="28"/>
              </w:rPr>
              <w:t>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1 05 00000 00 0000 000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5 263,0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5 689,3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6 096,1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5 263,0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5 689,3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6 096,1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</w:t>
            </w:r>
            <w:r>
              <w:rPr>
                <w:color w:val="000000"/>
                <w:sz w:val="28"/>
              </w:rPr>
              <w:t xml:space="preserve">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5 263,0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5 689,3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6 096,1</w:t>
            </w:r>
          </w:p>
        </w:tc>
      </w:tr>
      <w:tr>
        <w:trPr>
          <w:trHeight w:hRule="atLeast" w:val="60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</w:t>
            </w:r>
            <w:r>
              <w:rPr>
                <w:color w:val="000000"/>
                <w:sz w:val="28"/>
              </w:rPr>
              <w:t xml:space="preserve">06 00000 00 0000 000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0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10 333,0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10 623,5</w:t>
            </w:r>
          </w:p>
          <w:p w14:paraId="8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10 623,5</w:t>
            </w:r>
          </w:p>
          <w:p w14:paraId="84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</w:tr>
      <w:tr>
        <w:trPr>
          <w:trHeight w:hRule="atLeast" w:val="171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1 06 01000 00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2 023,0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2 313,5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9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2 313,5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Налог на имущество </w:t>
            </w:r>
            <w:r>
              <w:rPr>
                <w:color w:val="000000"/>
                <w:sz w:val="28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2 023,0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D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2 313,5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E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2 313,5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8 310,0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8310 ,0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8 310,0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</w:t>
            </w:r>
            <w:r>
              <w:rPr>
                <w:color w:val="000000"/>
                <w:sz w:val="28"/>
              </w:rPr>
              <w:t>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</w:t>
            </w:r>
            <w:r>
              <w:rPr>
                <w:color w:val="000000"/>
                <w:sz w:val="28"/>
              </w:rPr>
              <w:t xml:space="preserve"> налог</w:t>
            </w:r>
            <w:r>
              <w:rPr>
                <w:color w:val="000000"/>
                <w:sz w:val="28"/>
              </w:rPr>
              <w:t xml:space="preserve"> с организаций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</w:t>
            </w:r>
            <w:r>
              <w:rPr>
                <w:spacing w:val="-12"/>
                <w:sz w:val="28"/>
              </w:rPr>
              <w:t> </w:t>
            </w:r>
            <w:r>
              <w:rPr>
                <w:spacing w:val="-12"/>
                <w:sz w:val="28"/>
              </w:rPr>
              <w:t>815</w:t>
            </w:r>
            <w:r>
              <w:rPr>
                <w:spacing w:val="-12"/>
                <w:sz w:val="28"/>
              </w:rPr>
              <w:t>,9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  <w:r>
              <w:rPr>
                <w:color w:val="000000"/>
                <w:sz w:val="28"/>
              </w:rPr>
              <w:t xml:space="preserve"> с организаций</w:t>
            </w:r>
            <w:r>
              <w:rPr>
                <w:color w:val="000000"/>
                <w:sz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1 06 06040 00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</w:t>
            </w:r>
            <w:r>
              <w:rPr>
                <w:color w:val="000000"/>
                <w:sz w:val="28"/>
              </w:rPr>
              <w:t xml:space="preserve"> налог с физических лиц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4 494,1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</w:t>
            </w:r>
            <w:r>
              <w:rPr>
                <w:color w:val="000000"/>
                <w:sz w:val="28"/>
              </w:rPr>
              <w:t xml:space="preserve">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</w:t>
            </w:r>
            <w:r>
              <w:rPr>
                <w:color w:val="000000"/>
                <w:sz w:val="28"/>
              </w:rPr>
              <w:t xml:space="preserve"> налог с физических лиц</w:t>
            </w:r>
            <w:r>
              <w:rPr>
                <w:color w:val="000000"/>
                <w:sz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 xml:space="preserve"> 4 494,1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A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417,4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434,1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1 11 05000 00 0000 120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417,4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0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434,1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1 11 05020 00 0000 120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417,4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434,1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</w:t>
            </w:r>
            <w:r>
              <w:rPr>
                <w:color w:val="000000"/>
                <w:sz w:val="28"/>
              </w:rPr>
              <w:t xml:space="preserve">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</w:t>
            </w:r>
            <w:r>
              <w:rPr>
                <w:color w:val="000000"/>
                <w:sz w:val="28"/>
              </w:rPr>
              <w:t>и сельских поселений</w:t>
            </w:r>
            <w:r>
              <w:rPr>
                <w:color w:val="000000"/>
                <w:sz w:val="28"/>
              </w:rPr>
              <w:t xml:space="preserve"> (за исключением земельных участков </w:t>
            </w:r>
            <w:r>
              <w:rPr>
                <w:color w:val="000000"/>
                <w:sz w:val="28"/>
              </w:rPr>
              <w:t xml:space="preserve">муниципальных </w:t>
            </w:r>
            <w:r>
              <w:rPr>
                <w:color w:val="000000"/>
                <w:sz w:val="28"/>
              </w:rPr>
              <w:t xml:space="preserve">бюджетных и автономных </w:t>
            </w:r>
            <w:r>
              <w:rPr>
                <w:color w:val="000000"/>
                <w:sz w:val="28"/>
              </w:rPr>
              <w:t>учреждени</w:t>
            </w:r>
            <w:r>
              <w:rPr>
                <w:color w:val="000000"/>
                <w:sz w:val="28"/>
              </w:rPr>
              <w:t>й)</w:t>
            </w:r>
          </w:p>
          <w:p w14:paraId="B9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A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417,4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434,1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1 16 00000 00 0000 000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ШТРАФЫ, САНКЦИИ, ВОЗМЕЩЕНИЕ УЩЕРБА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F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0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  <w:p w14:paraId="C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1 16 0200</w:t>
            </w:r>
            <w:r>
              <w:rPr>
                <w:color w:val="000000"/>
                <w:sz w:val="28"/>
              </w:rPr>
              <w:t xml:space="preserve">0 </w:t>
            </w:r>
            <w:r>
              <w:rPr>
                <w:color w:val="000000"/>
                <w:sz w:val="28"/>
              </w:rPr>
              <w:t xml:space="preserve">02 0000 140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Административные</w:t>
            </w:r>
            <w:r>
              <w:rPr>
                <w:color w:val="000000"/>
                <w:sz w:val="28"/>
              </w:rPr>
              <w:t xml:space="preserve"> штрафы</w:t>
            </w:r>
            <w:r>
              <w:rPr>
                <w:color w:val="000000"/>
                <w:sz w:val="28"/>
              </w:rPr>
              <w:t>, установленные законами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субъектов Российской Федерации об административных правонарушениях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5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1 16 02020 02</w:t>
            </w:r>
            <w:r>
              <w:rPr>
                <w:color w:val="000000"/>
                <w:sz w:val="28"/>
              </w:rPr>
              <w:t xml:space="preserve"> 0000 140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Административные</w:t>
            </w:r>
            <w:r>
              <w:rPr>
                <w:color w:val="000000"/>
                <w:sz w:val="28"/>
              </w:rPr>
              <w:t xml:space="preserve"> штрафы</w:t>
            </w:r>
            <w:r>
              <w:rPr>
                <w:color w:val="000000"/>
                <w:sz w:val="28"/>
              </w:rPr>
              <w:t>, установленные законами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  <w:p w14:paraId="CA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2 00 00000 00 0000 000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12 135,3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4 860,5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12 135,3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4 860,5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2 02 10000 00 0000 15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6 075,4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4 860,3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001 00 0000 15</w:t>
            </w:r>
            <w:r>
              <w:rPr>
                <w:color w:val="000000"/>
                <w:sz w:val="28"/>
              </w:rPr>
              <w:t>0</w:t>
            </w:r>
          </w:p>
          <w:p w14:paraId="DE000000">
            <w:pPr>
              <w:ind/>
              <w:jc w:val="center"/>
              <w:rPr>
                <w:color w:val="000000"/>
                <w:sz w:val="28"/>
              </w:rPr>
            </w:pPr>
          </w:p>
          <w:p w14:paraId="D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</w:t>
            </w:r>
            <w:r>
              <w:rPr>
                <w:color w:val="000000"/>
                <w:sz w:val="28"/>
              </w:rPr>
              <w:t>5001 1</w:t>
            </w:r>
            <w:r>
              <w:rPr>
                <w:color w:val="000000"/>
                <w:sz w:val="28"/>
              </w:rPr>
              <w:t>0 0000 15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обеспеченности</w:t>
            </w:r>
          </w:p>
          <w:p w14:paraId="E1000000">
            <w:pPr>
              <w:ind/>
              <w:jc w:val="both"/>
              <w:rPr>
                <w:color w:val="000000"/>
                <w:sz w:val="28"/>
              </w:rPr>
            </w:pPr>
          </w:p>
          <w:p w14:paraId="E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6 075,4</w:t>
            </w:r>
          </w:p>
          <w:p w14:paraId="E4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E5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6075,4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6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4 860,3</w:t>
            </w:r>
          </w:p>
          <w:p w14:paraId="E7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E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4860,3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 xml:space="preserve"> 4 374,3</w:t>
            </w:r>
          </w:p>
          <w:p w14:paraId="EA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EB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4374,3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2 02 30000 00 0000 15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0,2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2 02 3002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 00 0000 15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</w:t>
            </w:r>
            <w:r>
              <w:rPr>
                <w:color w:val="000000"/>
                <w:sz w:val="28"/>
              </w:rPr>
              <w:t xml:space="preserve"> местным бюджетам на выполнение передаваемых полномочий субъектов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</w:t>
            </w:r>
            <w:r>
              <w:rPr>
                <w:color w:val="000000"/>
                <w:spacing w:val="-12"/>
                <w:sz w:val="28"/>
              </w:rPr>
              <w:t>,2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</w:t>
            </w:r>
            <w:r>
              <w:rPr>
                <w:color w:val="000000"/>
                <w:spacing w:val="-12"/>
                <w:sz w:val="28"/>
              </w:rPr>
              <w:t>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2 02 30024 10</w:t>
            </w:r>
            <w:r>
              <w:rPr>
                <w:color w:val="000000"/>
                <w:sz w:val="28"/>
              </w:rPr>
              <w:t xml:space="preserve"> 0000 15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8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</w:t>
            </w:r>
            <w:r>
              <w:rPr>
                <w:color w:val="000000"/>
                <w:spacing w:val="-12"/>
                <w:sz w:val="28"/>
              </w:rPr>
              <w:t>,2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</w:t>
            </w:r>
            <w:r>
              <w:rPr>
                <w:color w:val="000000"/>
                <w:spacing w:val="-12"/>
                <w:sz w:val="28"/>
              </w:rPr>
              <w:t>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A00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0,2</w:t>
            </w:r>
          </w:p>
        </w:tc>
      </w:tr>
      <w:tr>
        <w:trPr>
          <w:trHeight w:hRule="atLeast" w:val="151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  <w:r>
              <w:rPr>
                <w:color w:val="000000"/>
                <w:sz w:val="28"/>
              </w:rPr>
              <w:t>02 4</w:t>
            </w:r>
            <w:r>
              <w:rPr>
                <w:color w:val="000000"/>
                <w:sz w:val="28"/>
              </w:rPr>
              <w:t>0000 00 0000 150</w:t>
            </w:r>
          </w:p>
          <w:p w14:paraId="FC000000">
            <w:pPr>
              <w:rPr>
                <w:color w:val="000000"/>
                <w:sz w:val="28"/>
              </w:rPr>
            </w:pPr>
          </w:p>
          <w:p w14:paraId="F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2 02 40014 00</w:t>
            </w:r>
            <w:r>
              <w:rPr>
                <w:color w:val="000000"/>
                <w:sz w:val="28"/>
              </w:rPr>
              <w:t xml:space="preserve"> 0000 15</w:t>
            </w:r>
            <w:r>
              <w:rPr>
                <w:color w:val="000000"/>
                <w:sz w:val="28"/>
              </w:rPr>
              <w:t xml:space="preserve">0  </w:t>
            </w:r>
          </w:p>
          <w:p w14:paraId="FE000000">
            <w:pPr>
              <w:rPr>
                <w:color w:val="000000"/>
                <w:sz w:val="28"/>
              </w:rPr>
            </w:pPr>
          </w:p>
          <w:p w14:paraId="FF000000">
            <w:pPr>
              <w:rPr>
                <w:color w:val="000000"/>
                <w:sz w:val="28"/>
              </w:rPr>
            </w:pPr>
          </w:p>
          <w:p w14:paraId="00010000">
            <w:pPr>
              <w:rPr>
                <w:color w:val="000000"/>
                <w:sz w:val="28"/>
              </w:rPr>
            </w:pPr>
          </w:p>
          <w:p w14:paraId="01010000">
            <w:pPr>
              <w:rPr>
                <w:color w:val="000000"/>
                <w:sz w:val="28"/>
              </w:rPr>
            </w:pPr>
          </w:p>
          <w:p w14:paraId="0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2 02 40014 10 0000 150</w:t>
            </w:r>
          </w:p>
          <w:p w14:paraId="03010000">
            <w:pPr>
              <w:rPr>
                <w:color w:val="000000"/>
                <w:sz w:val="28"/>
              </w:rPr>
            </w:pPr>
          </w:p>
          <w:p w14:paraId="04010000">
            <w:pPr>
              <w:rPr>
                <w:color w:val="000000"/>
                <w:sz w:val="28"/>
              </w:rPr>
            </w:pPr>
          </w:p>
          <w:p w14:paraId="05010000">
            <w:pPr>
              <w:rPr>
                <w:color w:val="000000"/>
                <w:sz w:val="28"/>
              </w:rPr>
            </w:pPr>
          </w:p>
          <w:p w14:paraId="06010000">
            <w:pPr>
              <w:rPr>
                <w:color w:val="000000"/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10000">
            <w:pPr>
              <w:ind w:hanging="28" w:left="-25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 Иные межбюджетные трансферты </w:t>
            </w:r>
          </w:p>
          <w:p w14:paraId="08010000">
            <w:pPr>
              <w:ind w:firstLine="0" w:left="-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</w:t>
            </w:r>
            <w:r>
              <w:rPr>
                <w:sz w:val="28"/>
              </w:rPr>
              <w:t xml:space="preserve"> трансферты, передаваемые бюджетам </w:t>
            </w:r>
            <w:r>
              <w:rPr>
                <w:sz w:val="28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0A010000">
            <w:pPr>
              <w:ind/>
              <w:jc w:val="both"/>
              <w:rPr>
                <w:sz w:val="28"/>
              </w:rPr>
            </w:pP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8"/>
              </w:rPr>
              <w:t xml:space="preserve"> </w:t>
            </w:r>
          </w:p>
          <w:p w14:paraId="0C010000">
            <w:pPr>
              <w:ind/>
              <w:jc w:val="both"/>
              <w:rPr>
                <w:color w:val="000000"/>
                <w:sz w:val="28"/>
              </w:rPr>
            </w:pPr>
            <w:bookmarkStart w:id="3" w:name="_GoBack"/>
            <w:bookmarkEnd w:id="3"/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6 059,7</w:t>
            </w:r>
          </w:p>
          <w:p w14:paraId="0E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0F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6 059,7</w:t>
            </w:r>
          </w:p>
          <w:p w14:paraId="10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1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2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3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4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6 059,7</w:t>
            </w:r>
          </w:p>
          <w:p w14:paraId="15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6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7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8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9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A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B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C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1D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E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0,0</w:t>
            </w:r>
          </w:p>
          <w:p w14:paraId="1F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0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0,0</w:t>
            </w:r>
          </w:p>
          <w:p w14:paraId="21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2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3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4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5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0,0</w:t>
            </w:r>
          </w:p>
          <w:p w14:paraId="26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7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8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9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A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B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0,0</w:t>
            </w:r>
          </w:p>
          <w:p w14:paraId="2D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2E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>0,0</w:t>
            </w:r>
          </w:p>
          <w:p w14:paraId="2F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0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1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2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3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  <w:r>
              <w:rPr>
                <w:color w:val="000000"/>
                <w:spacing w:val="-12"/>
                <w:sz w:val="28"/>
              </w:rPr>
              <w:t xml:space="preserve"> 0,0</w:t>
            </w:r>
          </w:p>
          <w:p w14:paraId="34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5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6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7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8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9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A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B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C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  <w:p w14:paraId="3D010000">
            <w:pPr>
              <w:ind/>
              <w:jc w:val="right"/>
              <w:rPr>
                <w:color w:val="000000"/>
                <w:spacing w:val="-12"/>
                <w:sz w:val="28"/>
              </w:rPr>
            </w:pPr>
          </w:p>
        </w:tc>
      </w:tr>
    </w:tbl>
    <w:p w14:paraId="3E010000">
      <w:pPr>
        <w:rPr>
          <w:sz w:val="28"/>
        </w:rPr>
      </w:pPr>
    </w:p>
    <w:p w14:paraId="3F010000">
      <w:pPr>
        <w:rPr>
          <w:sz w:val="28"/>
        </w:rPr>
      </w:pPr>
    </w:p>
    <w:p w14:paraId="40010000">
      <w:pPr>
        <w:rPr>
          <w:sz w:val="28"/>
        </w:rPr>
      </w:pPr>
    </w:p>
    <w:p w14:paraId="41010000">
      <w:pPr>
        <w:rPr>
          <w:sz w:val="28"/>
        </w:rPr>
      </w:pPr>
    </w:p>
    <w:p w14:paraId="42010000">
      <w:pPr>
        <w:rPr>
          <w:sz w:val="28"/>
        </w:rPr>
      </w:pPr>
    </w:p>
    <w:p w14:paraId="43010000">
      <w:pPr>
        <w:rPr>
          <w:sz w:val="28"/>
        </w:rPr>
      </w:pPr>
    </w:p>
    <w:p w14:paraId="44010000">
      <w:pPr>
        <w:rPr>
          <w:sz w:val="28"/>
        </w:rPr>
      </w:pPr>
    </w:p>
    <w:p w14:paraId="45010000">
      <w:pPr>
        <w:rPr>
          <w:sz w:val="28"/>
        </w:rPr>
      </w:pPr>
    </w:p>
    <w:p w14:paraId="46010000">
      <w:pPr>
        <w:rPr>
          <w:sz w:val="28"/>
        </w:rPr>
      </w:pPr>
    </w:p>
    <w:p w14:paraId="47010000">
      <w:pPr>
        <w:rPr>
          <w:sz w:val="28"/>
        </w:rPr>
      </w:pPr>
    </w:p>
    <w:p w14:paraId="48010000">
      <w:pPr>
        <w:rPr>
          <w:sz w:val="28"/>
        </w:rPr>
      </w:pPr>
    </w:p>
    <w:p w14:paraId="49010000">
      <w:pPr>
        <w:rPr>
          <w:sz w:val="28"/>
        </w:rPr>
      </w:pPr>
    </w:p>
    <w:p w14:paraId="4A010000">
      <w:pPr>
        <w:rPr>
          <w:sz w:val="28"/>
        </w:rPr>
      </w:pPr>
    </w:p>
    <w:p w14:paraId="4B010000">
      <w:pPr>
        <w:rPr>
          <w:sz w:val="28"/>
        </w:rPr>
      </w:pPr>
    </w:p>
    <w:p w14:paraId="4C010000">
      <w:pPr>
        <w:rPr>
          <w:sz w:val="28"/>
        </w:rPr>
      </w:pPr>
    </w:p>
    <w:p w14:paraId="4D010000">
      <w:pPr>
        <w:rPr>
          <w:sz w:val="28"/>
        </w:rPr>
      </w:pPr>
    </w:p>
    <w:p w14:paraId="4E010000">
      <w:pPr>
        <w:rPr>
          <w:sz w:val="28"/>
        </w:rPr>
      </w:pPr>
    </w:p>
    <w:p w14:paraId="4F010000">
      <w:pPr>
        <w:rPr>
          <w:sz w:val="28"/>
        </w:rPr>
      </w:pPr>
    </w:p>
    <w:p w14:paraId="50010000">
      <w:pPr>
        <w:rPr>
          <w:sz w:val="28"/>
        </w:rPr>
      </w:pPr>
    </w:p>
    <w:p w14:paraId="51010000">
      <w:pPr>
        <w:rPr>
          <w:sz w:val="28"/>
        </w:rPr>
      </w:pPr>
    </w:p>
    <w:p w14:paraId="52010000">
      <w:pPr>
        <w:rPr>
          <w:sz w:val="28"/>
        </w:rPr>
      </w:pPr>
    </w:p>
    <w:p w14:paraId="5301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108"/>
        <w:tblLayout w:type="fixed"/>
      </w:tblPr>
      <w:tblGrid>
        <w:gridCol w:w="3119"/>
        <w:gridCol w:w="6621"/>
        <w:gridCol w:w="1459"/>
        <w:gridCol w:w="1425"/>
        <w:gridCol w:w="1536"/>
      </w:tblGrid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10000">
            <w:pPr>
              <w:rPr>
                <w:sz w:val="28"/>
              </w:rPr>
            </w:pPr>
          </w:p>
        </w:tc>
        <w:tc>
          <w:tcPr>
            <w:tcW w:type="dxa" w:w="66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10000">
            <w:pPr>
              <w:rPr>
                <w:sz w:val="28"/>
              </w:rPr>
            </w:pPr>
          </w:p>
        </w:tc>
        <w:tc>
          <w:tcPr>
            <w:tcW w:type="dxa" w:w="44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«Приложение № 2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"О бюджете Покровского сельского поселения 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16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Источники    финансирования</w:t>
            </w:r>
          </w:p>
        </w:tc>
      </w:tr>
      <w:tr>
        <w:trPr>
          <w:trHeight w:hRule="atLeast" w:val="264"/>
        </w:trPr>
        <w:tc>
          <w:tcPr>
            <w:tcW w:type="dxa" w:w="1416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дефицита бюджета Покровского сельского поселения  Неклиновского района на 2023 год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66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10000">
            <w:pPr>
              <w:rPr>
                <w:sz w:val="28"/>
              </w:rPr>
            </w:pPr>
          </w:p>
        </w:tc>
        <w:tc>
          <w:tcPr>
            <w:tcW w:type="dxa" w:w="145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10000">
            <w:pPr>
              <w:rPr>
                <w:sz w:val="28"/>
              </w:rPr>
            </w:pPr>
          </w:p>
        </w:tc>
        <w:tc>
          <w:tcPr>
            <w:tcW w:type="dxa" w:w="14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1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10000">
            <w:pPr>
              <w:rPr>
                <w:sz w:val="28"/>
              </w:rPr>
            </w:pPr>
          </w:p>
        </w:tc>
        <w:tc>
          <w:tcPr>
            <w:tcW w:type="dxa" w:w="1104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885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662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14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6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6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5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6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2025год</w:t>
            </w:r>
          </w:p>
        </w:tc>
      </w:tr>
      <w:tr>
        <w:trPr>
          <w:trHeight w:hRule="atLeast" w:val="528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00 00 00 00 0000 000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6755,2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01 05 00 00 00 0000 0</w:t>
            </w:r>
            <w:r>
              <w:rPr>
                <w:color w:val="000000"/>
                <w:sz w:val="28"/>
              </w:rPr>
              <w:t>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6755,2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00 00 00 0000 500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00 00 0000 500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00 0000 510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10 0000 510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39549,8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00 00 00 0000</w:t>
            </w:r>
            <w:r>
              <w:rPr>
                <w:color w:val="000000"/>
                <w:sz w:val="28"/>
              </w:rPr>
              <w:t xml:space="preserve"> 600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00 00 0000 600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00 0000 610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01 05 02 01 10 0000 610</w:t>
            </w:r>
          </w:p>
        </w:tc>
        <w:tc>
          <w:tcPr>
            <w:tcW w:type="dxa" w:w="66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4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5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34671,7»</w:t>
            </w:r>
          </w:p>
        </w:tc>
      </w:tr>
    </w:tbl>
    <w:p w14:paraId="9D010000">
      <w:pPr>
        <w:rPr>
          <w:sz w:val="28"/>
        </w:rPr>
      </w:pPr>
    </w:p>
    <w:p w14:paraId="9E010000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) Приложение 3 изложить в следующей редакции:</w:t>
      </w:r>
    </w:p>
    <w:p w14:paraId="9F010000">
      <w:pPr>
        <w:spacing w:line="276" w:lineRule="auto"/>
        <w:ind/>
        <w:jc w:val="center"/>
        <w:outlineLvl w:val="1"/>
        <w:rPr>
          <w:sz w:val="28"/>
        </w:rPr>
      </w:pPr>
      <w:bookmarkStart w:id="4" w:name="_1737353030"/>
      <w:bookmarkEnd w:id="4"/>
    </w:p>
    <w:tbl>
      <w:tblPr>
        <w:tblStyle w:val="Style_4"/>
        <w:tblInd w:type="dxa" w:w="108"/>
        <w:tblLayout w:type="fixed"/>
      </w:tblPr>
      <w:tblGrid>
        <w:gridCol w:w="6521"/>
        <w:gridCol w:w="709"/>
        <w:gridCol w:w="708"/>
        <w:gridCol w:w="1985"/>
        <w:gridCol w:w="636"/>
        <w:gridCol w:w="1325"/>
        <w:gridCol w:w="1275"/>
        <w:gridCol w:w="1391"/>
      </w:tblGrid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10000">
            <w:pPr>
              <w:rPr>
                <w:sz w:val="28"/>
              </w:rPr>
            </w:pPr>
          </w:p>
        </w:tc>
        <w:tc>
          <w:tcPr>
            <w:tcW w:type="dxa" w:w="802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"Приложение -3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02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Распределение бюджетных ассигнований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 по разделам и подразделам, целевым статьям (муниципальным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</w:tr>
      <w:tr>
        <w:trPr>
          <w:trHeight w:hRule="atLeast" w:val="264"/>
        </w:trPr>
        <w:tc>
          <w:tcPr>
            <w:tcW w:type="dxa" w:w="1455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10000">
            <w:pPr>
              <w:rPr>
                <w:sz w:val="28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2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3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B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13320,7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13699,1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</w:tr>
      <w:tr>
        <w:trPr>
          <w:trHeight w:hRule="atLeast" w:val="85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12803,3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12324,</w:t>
            </w: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12356,7</w:t>
            </w:r>
          </w:p>
        </w:tc>
      </w:tr>
      <w:tr>
        <w:trPr>
          <w:trHeight w:hRule="atLeast" w:val="154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11417,3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</w:tr>
      <w:tr>
        <w:trPr>
          <w:trHeight w:hRule="atLeast" w:val="192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1325,6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1198,4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1229,6</w:t>
            </w:r>
          </w:p>
        </w:tc>
      </w:tr>
      <w:tr>
        <w:trPr>
          <w:trHeight w:hRule="atLeast" w:val="2411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153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135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99 1 0091100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Другие 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485,8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1175,0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</w:tr>
      <w:tr>
        <w:trPr>
          <w:trHeight w:hRule="atLeast" w:val="1133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03 3 0099990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99 9 0022960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99 9 0091110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847,8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162,2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52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41,5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</w:tr>
      <w:tr>
        <w:trPr>
          <w:trHeight w:hRule="atLeast" w:val="79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>
        <w:trPr>
          <w:trHeight w:hRule="atLeast" w:val="2376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04 1 0021580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26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04 2 0021590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42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04 3 00 99990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69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79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03 2 0021570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6330,7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100,0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6050,7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20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08 1 00 22400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5166,6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08 2 00 99990</w:t>
            </w:r>
          </w:p>
        </w:tc>
        <w:tc>
          <w:tcPr>
            <w:tcW w:type="dxa" w:w="6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884,1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11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276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25498,7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18069,3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339"/>
        </w:trPr>
        <w:tc>
          <w:tcPr>
            <w:tcW w:type="dxa" w:w="6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A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Коммунальное хозяйство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379"/>
        </w:trPr>
        <w:tc>
          <w:tcPr>
            <w:tcW w:type="dxa" w:w="652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B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"/>
        </w:trPr>
        <w:tc>
          <w:tcPr>
            <w:tcW w:type="dxa" w:w="6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25016,4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17567,7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</w:tr>
      <w:tr>
        <w:trPr>
          <w:trHeight w:hRule="atLeast" w:val="2439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6874,0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7942,1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2887,8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3504,2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155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684,8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722,6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5777,7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5392,7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218,5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270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Иные межбюджетные трансферты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2 F255551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8505,2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70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color w:val="000000"/>
                <w:sz w:val="28"/>
              </w:rPr>
            </w:pPr>
            <w:r>
              <w:t>9910091100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68,4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ОХРАНА ОКРУЖАЮЩЕЙ СРЕДЫ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6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69,5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72,3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</w:tr>
      <w:tr>
        <w:trPr>
          <w:trHeight w:hRule="atLeast" w:val="52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19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09 1 </w:t>
            </w:r>
            <w:r>
              <w:rPr>
                <w:color w:val="000000"/>
                <w:sz w:val="28"/>
              </w:rPr>
              <w:t>0022650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28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Молодежная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68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КУЛЬТУРА,КИНЕМАТОГРАФИЯ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</w:tr>
      <w:tr>
        <w:trPr>
          <w:trHeight w:hRule="atLeast" w:val="372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1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52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01 1 0010150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243,1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233,1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233,1</w:t>
            </w:r>
          </w:p>
        </w:tc>
      </w:tr>
      <w:tr>
        <w:trPr>
          <w:trHeight w:hRule="atLeast" w:val="264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233,1</w:t>
            </w:r>
          </w:p>
        </w:tc>
      </w:tr>
      <w:tr>
        <w:trPr>
          <w:trHeight w:hRule="atLeast" w:val="2025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0610021950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6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>
        <w:trPr>
          <w:trHeight w:hRule="atLeast" w:val="90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right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0,0</w:t>
            </w:r>
          </w:p>
        </w:tc>
      </w:tr>
      <w:tr>
        <w:trPr>
          <w:trHeight w:hRule="atLeast" w:val="288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220"/>
        </w:trPr>
        <w:tc>
          <w:tcPr>
            <w:tcW w:type="dxa" w:w="652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10 4 0085020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0,0"</w:t>
            </w:r>
          </w:p>
        </w:tc>
      </w:tr>
    </w:tbl>
    <w:p w14:paraId="A203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A303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A4030000">
      <w:pPr>
        <w:spacing w:line="276" w:lineRule="auto"/>
        <w:ind/>
        <w:outlineLvl w:val="1"/>
        <w:rPr>
          <w:b w:val="1"/>
          <w:sz w:val="28"/>
        </w:rPr>
      </w:pPr>
    </w:p>
    <w:p w14:paraId="A5030000">
      <w:pPr>
        <w:spacing w:line="276" w:lineRule="auto"/>
        <w:ind/>
        <w:outlineLvl w:val="1"/>
        <w:rPr>
          <w:b w:val="1"/>
          <w:sz w:val="28"/>
        </w:rPr>
      </w:pPr>
    </w:p>
    <w:p w14:paraId="A6030000">
      <w:pPr>
        <w:spacing w:line="276" w:lineRule="auto"/>
        <w:ind/>
        <w:outlineLvl w:val="1"/>
        <w:rPr>
          <w:b w:val="1"/>
          <w:sz w:val="28"/>
        </w:rPr>
      </w:pPr>
    </w:p>
    <w:p w14:paraId="A7030000">
      <w:pPr>
        <w:spacing w:line="276" w:lineRule="auto"/>
        <w:ind/>
        <w:outlineLvl w:val="1"/>
        <w:rPr>
          <w:b w:val="1"/>
          <w:sz w:val="28"/>
        </w:rPr>
      </w:pPr>
    </w:p>
    <w:p w14:paraId="A8030000">
      <w:pPr>
        <w:spacing w:line="276" w:lineRule="auto"/>
        <w:ind/>
        <w:outlineLvl w:val="1"/>
        <w:rPr>
          <w:b w:val="1"/>
          <w:sz w:val="28"/>
        </w:rPr>
      </w:pPr>
    </w:p>
    <w:p w14:paraId="A9030000">
      <w:pPr>
        <w:spacing w:line="276" w:lineRule="auto"/>
        <w:ind/>
        <w:outlineLvl w:val="1"/>
        <w:rPr>
          <w:b w:val="1"/>
          <w:sz w:val="28"/>
        </w:rPr>
      </w:pPr>
    </w:p>
    <w:p w14:paraId="AA030000">
      <w:pPr>
        <w:spacing w:line="276" w:lineRule="auto"/>
        <w:ind/>
        <w:outlineLvl w:val="1"/>
        <w:rPr>
          <w:b w:val="1"/>
          <w:sz w:val="28"/>
        </w:rPr>
      </w:pPr>
    </w:p>
    <w:p w14:paraId="AB030000">
      <w:pPr>
        <w:spacing w:line="276" w:lineRule="auto"/>
        <w:ind/>
        <w:outlineLvl w:val="1"/>
        <w:rPr>
          <w:b w:val="1"/>
          <w:sz w:val="28"/>
        </w:rPr>
      </w:pPr>
    </w:p>
    <w:p w14:paraId="AC030000">
      <w:pPr>
        <w:spacing w:line="276" w:lineRule="auto"/>
        <w:ind/>
        <w:outlineLvl w:val="1"/>
        <w:rPr>
          <w:b w:val="1"/>
          <w:sz w:val="28"/>
        </w:rPr>
      </w:pPr>
    </w:p>
    <w:p w14:paraId="AD030000">
      <w:pPr>
        <w:spacing w:line="276" w:lineRule="auto"/>
        <w:ind/>
        <w:outlineLvl w:val="1"/>
        <w:rPr>
          <w:b w:val="1"/>
          <w:sz w:val="28"/>
        </w:rPr>
      </w:pPr>
    </w:p>
    <w:p w14:paraId="AE030000">
      <w:pPr>
        <w:spacing w:line="276" w:lineRule="auto"/>
        <w:ind/>
        <w:outlineLvl w:val="1"/>
        <w:rPr>
          <w:b w:val="1"/>
          <w:sz w:val="28"/>
        </w:rPr>
      </w:pPr>
    </w:p>
    <w:p w14:paraId="AF030000">
      <w:pPr>
        <w:spacing w:line="276" w:lineRule="auto"/>
        <w:ind/>
        <w:outlineLvl w:val="1"/>
        <w:rPr>
          <w:b w:val="1"/>
          <w:sz w:val="28"/>
        </w:rPr>
      </w:pPr>
    </w:p>
    <w:p w14:paraId="B0030000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>) Приложение 4 изложить в следующей редакции:</w:t>
      </w:r>
    </w:p>
    <w:p w14:paraId="B1030000">
      <w:pPr>
        <w:spacing w:line="276" w:lineRule="auto"/>
        <w:ind/>
        <w:outlineLvl w:val="1"/>
        <w:rPr>
          <w:sz w:val="28"/>
        </w:rPr>
      </w:pPr>
    </w:p>
    <w:p w14:paraId="B2030000">
      <w:pPr>
        <w:spacing w:line="276" w:lineRule="auto"/>
        <w:ind/>
        <w:jc w:val="center"/>
        <w:outlineLvl w:val="1"/>
        <w:rPr>
          <w:sz w:val="28"/>
        </w:rPr>
      </w:pPr>
      <w:bookmarkStart w:id="5" w:name="_1737353311"/>
      <w:bookmarkEnd w:id="5"/>
    </w:p>
    <w:tbl>
      <w:tblPr>
        <w:tblStyle w:val="Style_4"/>
        <w:tblInd w:type="dxa" w:w="108"/>
        <w:tblLayout w:type="fixed"/>
      </w:tblPr>
      <w:tblGrid>
        <w:gridCol w:w="5460"/>
        <w:gridCol w:w="352"/>
        <w:gridCol w:w="508"/>
        <w:gridCol w:w="343"/>
        <w:gridCol w:w="567"/>
        <w:gridCol w:w="708"/>
        <w:gridCol w:w="1985"/>
        <w:gridCol w:w="709"/>
        <w:gridCol w:w="1275"/>
        <w:gridCol w:w="1276"/>
        <w:gridCol w:w="1315"/>
      </w:tblGrid>
      <w:tr>
        <w:trPr>
          <w:trHeight w:hRule="atLeast" w:val="264"/>
        </w:trPr>
        <w:tc>
          <w:tcPr>
            <w:tcW w:type="dxa" w:w="54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30000">
            <w:pPr>
              <w:rPr>
                <w:sz w:val="28"/>
              </w:rPr>
            </w:pPr>
          </w:p>
        </w:tc>
        <w:tc>
          <w:tcPr>
            <w:tcW w:type="dxa" w:w="8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30000">
            <w:pPr>
              <w:rPr>
                <w:sz w:val="28"/>
              </w:rPr>
            </w:pPr>
          </w:p>
        </w:tc>
        <w:tc>
          <w:tcPr>
            <w:tcW w:type="dxa" w:w="817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"Приложение -4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"О бюджете Покровского сельского поселения Неклиновского района 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68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3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Ведомственная структура расходов бюджета Покровского сельского поселения Неклиновского района на 2023 год</w:t>
            </w:r>
            <w:r>
              <w:rPr>
                <w:b w:val="1"/>
                <w:color w:val="000000"/>
                <w:sz w:val="28"/>
              </w:rPr>
              <w:t xml:space="preserve">  и на плановый период 2024 и 2025 годов</w:t>
            </w: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3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3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498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3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58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30000">
            <w:pPr>
              <w:rPr>
                <w:sz w:val="28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30000">
            <w:pPr>
              <w:rPr>
                <w:sz w:val="28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57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70"/>
        </w:trPr>
        <w:tc>
          <w:tcPr>
            <w:tcW w:type="dxa" w:w="5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 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Вед.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</w:t>
            </w:r>
          </w:p>
        </w:tc>
        <w:tc>
          <w:tcPr>
            <w:tcW w:type="dxa" w:w="13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C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27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D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E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C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33908,5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D5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34671,7</w:t>
            </w:r>
          </w:p>
        </w:tc>
      </w:tr>
      <w:tr>
        <w:trPr>
          <w:trHeight w:hRule="atLeast" w:val="26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33908,5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34671,7</w:t>
            </w:r>
          </w:p>
        </w:tc>
      </w:tr>
      <w:tr>
        <w:trPr>
          <w:trHeight w:hRule="atLeast" w:val="1548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36,7</w:t>
            </w:r>
          </w:p>
        </w:tc>
      </w:tr>
      <w:tr>
        <w:trPr>
          <w:trHeight w:hRule="atLeast" w:val="247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10 2 0000110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11417,3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11063,9</w:t>
            </w:r>
          </w:p>
        </w:tc>
      </w:tr>
      <w:tr>
        <w:trPr>
          <w:trHeight w:hRule="atLeast" w:val="247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  <w:r>
              <w:rPr>
                <w:color w:val="000000"/>
                <w:sz w:val="28"/>
              </w:rPr>
              <w:t>2 0000190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1325,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1198,4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1229,6</w:t>
            </w:r>
          </w:p>
        </w:tc>
      </w:tr>
      <w:tr>
        <w:trPr>
          <w:trHeight w:hRule="atLeast" w:val="342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</w:tr>
      <w:tr>
        <w:trPr>
          <w:trHeight w:hRule="atLeast" w:val="195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10 2 0099990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26,3</w:t>
            </w:r>
          </w:p>
        </w:tc>
      </w:tr>
      <w:tr>
        <w:trPr>
          <w:trHeight w:hRule="atLeast" w:val="98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99 1 0091100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>
        <w:trPr>
          <w:trHeight w:hRule="atLeast" w:val="214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03 3 0099990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65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99 9 0022960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96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99 9 0091110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847,8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</w:tr>
      <w:tr>
        <w:trPr>
          <w:trHeight w:hRule="atLeast" w:val="121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162,2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108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2376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04 1 0021580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26,5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551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</w:t>
            </w:r>
            <w:r>
              <w:rPr>
                <w:color w:val="000000"/>
                <w:sz w:val="28"/>
              </w:rPr>
              <w:t>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04 2 0021590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31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04 3 00 99990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98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03 2 0021570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>
        <w:trPr>
          <w:trHeight w:hRule="atLeast" w:val="2208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08 1 00 22400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212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08 2 00 99990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</w:tr>
      <w:tr>
        <w:trPr>
          <w:trHeight w:hRule="atLeast" w:val="116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100,0</w:t>
            </w:r>
          </w:p>
        </w:tc>
      </w:tr>
      <w:tr>
        <w:trPr>
          <w:trHeight w:hRule="atLeast" w:val="2379"/>
        </w:trPr>
        <w:tc>
          <w:tcPr>
            <w:tcW w:type="dxa" w:w="5812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1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501,6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39"/>
        </w:trPr>
        <w:tc>
          <w:tcPr>
            <w:tcW w:type="dxa" w:w="5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7942,1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</w:tr>
      <w:tr>
        <w:trPr>
          <w:trHeight w:hRule="atLeast" w:val="250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2887,8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3504,2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</w:tr>
      <w:tr>
        <w:trPr>
          <w:trHeight w:hRule="atLeast" w:val="246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722,6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41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5777,7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5392,7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</w:tr>
      <w:tr>
        <w:trPr>
          <w:trHeight w:hRule="atLeast" w:val="2208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02 2 0021730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218,5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270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Иные межбюджетные трансферты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 2 F255551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8505,2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70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9910091100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86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409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09 1 0022650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680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11 1 0099990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6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99 9 0099990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1326,3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984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01 1 0010150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361,9</w:t>
            </w:r>
          </w:p>
        </w:tc>
      </w:tr>
      <w:tr>
        <w:trPr>
          <w:trHeight w:hRule="atLeast" w:val="2025"/>
        </w:trPr>
        <w:tc>
          <w:tcPr>
            <w:tcW w:type="dxa" w:w="58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0610021950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223,1</w:t>
            </w:r>
          </w:p>
        </w:tc>
      </w:tr>
      <w:tr>
        <w:trPr>
          <w:trHeight w:hRule="atLeast" w:val="1350"/>
        </w:trPr>
        <w:tc>
          <w:tcPr>
            <w:tcW w:type="dxa" w:w="58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FF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0610099990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>
        <w:trPr>
          <w:trHeight w:hRule="atLeast" w:val="2220"/>
        </w:trPr>
        <w:tc>
          <w:tcPr>
            <w:tcW w:type="dxa" w:w="5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10 4 0085020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3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0,0"</w:t>
            </w:r>
          </w:p>
        </w:tc>
      </w:tr>
    </w:tbl>
    <w:p w14:paraId="1105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12050000">
      <w:pPr>
        <w:sectPr>
          <w:headerReference r:id="rId1" w:type="default"/>
          <w:footerReference r:id="rId2" w:type="default"/>
          <w:pgSz w:h="11906" w:orient="landscape" w:w="16838"/>
          <w:pgMar w:bottom="851" w:footer="709" w:gutter="0" w:header="709" w:left="1702" w:right="253" w:top="426"/>
        </w:sectPr>
      </w:pPr>
    </w:p>
    <w:p w14:paraId="13050000">
      <w:pPr>
        <w:spacing w:line="276" w:lineRule="auto"/>
        <w:ind/>
        <w:outlineLvl w:val="1"/>
        <w:rPr>
          <w:sz w:val="27"/>
        </w:rPr>
      </w:pPr>
    </w:p>
    <w:p w14:paraId="14050000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p w14:paraId="15050000">
      <w:pPr>
        <w:ind/>
        <w:jc w:val="right"/>
        <w:rPr>
          <w:sz w:val="28"/>
        </w:rPr>
      </w:pPr>
      <w:bookmarkStart w:id="6" w:name="_1737353530"/>
      <w:bookmarkEnd w:id="6"/>
    </w:p>
    <w:tbl>
      <w:tblPr>
        <w:tblStyle w:val="Style_4"/>
        <w:tblInd w:type="dxa" w:w="108"/>
        <w:tblLayout w:type="fixed"/>
      </w:tblPr>
      <w:tblGrid>
        <w:gridCol w:w="6096"/>
        <w:gridCol w:w="1984"/>
        <w:gridCol w:w="636"/>
        <w:gridCol w:w="709"/>
        <w:gridCol w:w="709"/>
        <w:gridCol w:w="1417"/>
        <w:gridCol w:w="1276"/>
        <w:gridCol w:w="1417"/>
      </w:tblGrid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5</w:t>
            </w:r>
          </w:p>
        </w:tc>
      </w:tr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atLeast" w:val="399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60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A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B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C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D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360"/>
        </w:trPr>
        <w:tc>
          <w:tcPr>
            <w:tcW w:type="dxa" w:w="1424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E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F05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5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481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rPr>
                <w:sz w:val="28"/>
              </w:rPr>
            </w:pPr>
            <w:r>
              <w:rPr>
                <w:sz w:val="28"/>
              </w:rPr>
              <w:t>46305,0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34 671,7</w:t>
            </w:r>
          </w:p>
        </w:tc>
      </w:tr>
      <w:tr>
        <w:trPr>
          <w:trHeight w:hRule="atLeast" w:val="76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69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5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83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  <w:r>
              <w:rPr>
                <w:color w:val="000000"/>
                <w:sz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atLeast" w:val="113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Муниципальная 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16925,1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18069,3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atLeast" w:val="1547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240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5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sz w:val="28"/>
              </w:rPr>
            </w:pPr>
            <w:r>
              <w:rPr>
                <w:sz w:val="28"/>
              </w:rPr>
              <w:t>482,3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atLeast" w:val="140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5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rPr>
                <w:sz w:val="28"/>
              </w:rPr>
            </w:pPr>
            <w:r>
              <w:rPr>
                <w:sz w:val="28"/>
              </w:rPr>
              <w:t>16442,8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rPr>
                <w:sz w:val="28"/>
              </w:rPr>
            </w:pPr>
            <w:r>
              <w:rPr>
                <w:sz w:val="28"/>
              </w:rPr>
              <w:t>17567,7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18 026,4</w:t>
            </w:r>
          </w:p>
        </w:tc>
      </w:tr>
      <w:tr>
        <w:trPr>
          <w:trHeight w:hRule="atLeast" w:val="838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rPr>
                <w:sz w:val="28"/>
              </w:rPr>
            </w:pPr>
            <w:r>
              <w:rPr>
                <w:sz w:val="28"/>
              </w:rPr>
              <w:t>6874,0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sz w:val="28"/>
              </w:rPr>
            </w:pPr>
            <w:r>
              <w:rPr>
                <w:sz w:val="28"/>
              </w:rPr>
              <w:t>7942,1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8 259,9</w:t>
            </w:r>
          </w:p>
        </w:tc>
      </w:tr>
      <w:tr>
        <w:trPr>
          <w:trHeight w:hRule="atLeast" w:val="198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rPr>
                <w:sz w:val="28"/>
              </w:rPr>
            </w:pPr>
            <w:r>
              <w:rPr>
                <w:sz w:val="28"/>
              </w:rPr>
              <w:t>02 2 00  21710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rPr>
                <w:sz w:val="28"/>
              </w:rPr>
            </w:pPr>
            <w:r>
              <w:rPr>
                <w:sz w:val="28"/>
              </w:rPr>
              <w:t>2887,8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3 636,7</w:t>
            </w:r>
          </w:p>
        </w:tc>
      </w:tr>
      <w:tr>
        <w:trPr>
          <w:trHeight w:hRule="atLeast" w:val="198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02 2 00  21720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atLeast" w:val="253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sz w:val="28"/>
              </w:rPr>
            </w:pPr>
            <w:r>
              <w:rPr>
                <w:sz w:val="28"/>
              </w:rPr>
              <w:t>5777,7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5 372,6</w:t>
            </w:r>
          </w:p>
        </w:tc>
      </w:tr>
      <w:tr>
        <w:trPr>
          <w:trHeight w:hRule="atLeast" w:val="1547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rPr>
                <w:sz w:val="28"/>
              </w:rPr>
            </w:pPr>
            <w:r>
              <w:rPr>
                <w:sz w:val="28"/>
              </w:rPr>
              <w:t>218,5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atLeast" w:val="107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atLeast" w:val="1272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68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41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40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rPr>
                <w:sz w:val="28"/>
              </w:rPr>
            </w:pPr>
            <w:r>
              <w:rPr>
                <w:sz w:val="28"/>
              </w:rPr>
              <w:t>03 3 00  99990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69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atLeast" w:val="147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992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125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5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82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708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5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547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85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243,1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117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rPr>
                <w:sz w:val="28"/>
              </w:rPr>
            </w:pPr>
            <w:r>
              <w:rPr>
                <w:sz w:val="28"/>
              </w:rPr>
              <w:t>243,1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atLeast" w:val="991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6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125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70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971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6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55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6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</w:t>
            </w:r>
            <w:r>
              <w:rPr>
                <w:sz w:val="28"/>
              </w:rPr>
              <w:t>природопользование</w:t>
            </w:r>
            <w:r>
              <w:rPr>
                <w:sz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104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07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98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6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4506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6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71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6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6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25"/>
        </w:trPr>
        <w:tc>
          <w:tcPr>
            <w:tcW w:type="dxa" w:w="60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54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6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47"/>
        </w:trPr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65,9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atLeast" w:val="1127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rPr>
                <w:sz w:val="28"/>
              </w:rPr>
            </w:pPr>
            <w:r>
              <w:rPr>
                <w:sz w:val="28"/>
              </w:rPr>
              <w:t>09 1  00 00000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0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78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424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atLeast" w:val="110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13018,0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12 320,0</w:t>
            </w:r>
          </w:p>
        </w:tc>
      </w:tr>
      <w:tr>
        <w:trPr>
          <w:trHeight w:hRule="atLeast" w:val="1408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6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rPr>
                <w:sz w:val="28"/>
              </w:rPr>
            </w:pPr>
            <w:r>
              <w:rPr>
                <w:sz w:val="28"/>
              </w:rPr>
              <w:t>12769,4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12 320,0</w:t>
            </w:r>
          </w:p>
        </w:tc>
      </w:tr>
      <w:tr>
        <w:trPr>
          <w:trHeight w:hRule="atLeast" w:val="991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rPr>
                <w:sz w:val="28"/>
              </w:rPr>
            </w:pPr>
            <w:r>
              <w:rPr>
                <w:sz w:val="28"/>
              </w:rPr>
              <w:t>11417,3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11 063,9</w:t>
            </w:r>
          </w:p>
        </w:tc>
      </w:tr>
      <w:tr>
        <w:trPr>
          <w:trHeight w:hRule="atLeast" w:val="1688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rPr>
                <w:sz w:val="28"/>
              </w:rPr>
            </w:pPr>
            <w:r>
              <w:rPr>
                <w:sz w:val="28"/>
              </w:rPr>
              <w:t>1325,6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1 229,6</w:t>
            </w:r>
          </w:p>
        </w:tc>
      </w:tr>
      <w:tr>
        <w:trPr>
          <w:trHeight w:hRule="atLeast" w:val="85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412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atLeast" w:val="140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83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9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atLeast" w:val="100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542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6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atLeast" w:val="112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6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8505,2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139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rPr>
                <w:sz w:val="28"/>
              </w:rPr>
            </w:pPr>
            <w:r>
              <w:rPr>
                <w:sz w:val="28"/>
              </w:rPr>
              <w:t>8505,2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122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Иные межбюджетные трансферты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rPr>
                <w:sz w:val="28"/>
              </w:rPr>
            </w:pPr>
            <w:r>
              <w:rPr>
                <w:sz w:val="28"/>
              </w:rPr>
              <w:t>12 2 F255551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rPr>
                <w:sz w:val="28"/>
              </w:rPr>
            </w:pPr>
            <w:r>
              <w:rPr>
                <w:sz w:val="28"/>
              </w:rPr>
              <w:t>8505,2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6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1037,6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2796,3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3 065,4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6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133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atLeast" w:val="1339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</w:t>
            </w:r>
            <w:r>
              <w:rPr>
                <w:sz w:val="28"/>
              </w:rPr>
              <w:t>Иные закупки товаров, работ и услуг для обеспечения госуд</w:t>
            </w:r>
            <w:r>
              <w:rPr>
                <w:sz w:val="28"/>
              </w:rPr>
              <w:t>арственных (муниципальных) нужд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7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rPr>
                <w:sz w:val="28"/>
              </w:rPr>
            </w:pPr>
            <w:r>
              <w:rPr>
                <w:sz w:val="28"/>
              </w:rPr>
              <w:t>937,6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rPr>
                <w:sz w:val="28"/>
              </w:rPr>
            </w:pPr>
            <w:r>
              <w:rPr>
                <w:sz w:val="28"/>
              </w:rPr>
              <w:t>2596,3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2 865,4</w:t>
            </w:r>
          </w:p>
        </w:tc>
      </w:tr>
      <w:tr>
        <w:trPr>
          <w:trHeight w:hRule="atLeast" w:val="113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7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555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rPr>
                <w:sz w:val="28"/>
              </w:rPr>
            </w:pPr>
            <w:r>
              <w:rPr>
                <w:sz w:val="28"/>
              </w:rPr>
              <w:t>320,8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atLeast" w:val="836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7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atLeast" w:val="1131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  <w:p w14:paraId="35070000">
            <w:pPr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rPr>
                <w:sz w:val="28"/>
              </w:rPr>
            </w:pPr>
            <w:r>
              <w:rPr>
                <w:sz w:val="28"/>
              </w:rPr>
              <w:t>280,0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850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7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непрограммных </w:t>
            </w:r>
            <w:r>
              <w:rPr>
                <w:sz w:val="28"/>
              </w:rPr>
              <w:t>расходов органов</w:t>
            </w:r>
            <w:r>
              <w:rPr>
                <w:sz w:val="28"/>
              </w:rPr>
              <w:t xml:space="preserve"> местного самоуправления Покровского сельского </w:t>
            </w:r>
            <w:r>
              <w:rPr>
                <w:sz w:val="28"/>
              </w:rPr>
              <w:t>поселения (</w:t>
            </w:r>
            <w:r>
              <w:rPr>
                <w:sz w:val="28"/>
              </w:rPr>
              <w:t>Иные закупки товаров, работ и услуг для обеспечения государственных (муниципальных) нужд)</w:t>
            </w:r>
          </w:p>
          <w:p w14:paraId="3E070000">
            <w:pPr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rPr>
                <w:sz w:val="28"/>
              </w:rPr>
            </w:pPr>
            <w:r>
              <w:rPr>
                <w:sz w:val="28"/>
              </w:rPr>
              <w:t>176,8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rPr>
                <w:sz w:val="28"/>
              </w:rPr>
            </w:pPr>
            <w:r>
              <w:rPr>
                <w:sz w:val="28"/>
              </w:rPr>
              <w:t>1326,3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823"/>
        </w:trPr>
        <w:tc>
          <w:tcPr>
            <w:tcW w:type="dxa" w:w="60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7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rPr>
                <w:sz w:val="28"/>
              </w:rPr>
            </w:pPr>
            <w:r>
              <w:rPr>
                <w:sz w:val="28"/>
              </w:rPr>
              <w:t>9 990 091 110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1 733,6</w:t>
            </w:r>
            <w:r>
              <w:rPr>
                <w:sz w:val="28"/>
              </w:rPr>
              <w:t>"</w:t>
            </w:r>
          </w:p>
        </w:tc>
      </w:tr>
    </w:tbl>
    <w:p w14:paraId="4E070000">
      <w:pPr>
        <w:rPr>
          <w:sz w:val="28"/>
        </w:rPr>
      </w:pPr>
      <w:r>
        <w:rPr>
          <w:sz w:val="28"/>
        </w:rPr>
        <w:t>7) Приложение 7 изложить в следующей редакции:</w:t>
      </w:r>
    </w:p>
    <w:tbl>
      <w:tblPr>
        <w:tblStyle w:val="Style_4"/>
        <w:tblInd w:type="dxa" w:w="88"/>
        <w:tblLayout w:type="fixed"/>
      </w:tblPr>
      <w:tblGrid>
        <w:gridCol w:w="14054"/>
      </w:tblGrid>
      <w:tr>
        <w:trPr>
          <w:trHeight w:hRule="atLeast" w:val="255"/>
        </w:trPr>
        <w:tc>
          <w:tcPr>
            <w:tcW w:type="dxa" w:w="14054"/>
            <w:vAlign w:val="bottom"/>
          </w:tcPr>
          <w:p w14:paraId="4F07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Приложение7</w:t>
            </w:r>
          </w:p>
        </w:tc>
      </w:tr>
      <w:tr>
        <w:trPr>
          <w:trHeight w:hRule="atLeast" w:val="255"/>
        </w:trPr>
        <w:tc>
          <w:tcPr>
            <w:tcW w:type="dxa" w:w="14054"/>
            <w:vAlign w:val="bottom"/>
          </w:tcPr>
          <w:p w14:paraId="5007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   решению Собрания депутатов Покровского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14054"/>
            <w:vAlign w:val="bottom"/>
          </w:tcPr>
          <w:p w14:paraId="5107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«О бюджете Покровского сельского поселения Неклиновского района</w:t>
            </w:r>
          </w:p>
        </w:tc>
      </w:tr>
      <w:tr>
        <w:trPr>
          <w:trHeight w:hRule="atLeast" w:val="255"/>
        </w:trPr>
        <w:tc>
          <w:tcPr>
            <w:tcW w:type="dxa" w:w="14054"/>
            <w:vAlign w:val="bottom"/>
          </w:tcPr>
          <w:p w14:paraId="5207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2023 год и на плановый период 2024 и 2025 годов»</w:t>
            </w:r>
          </w:p>
          <w:p w14:paraId="5307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</w:tbl>
    <w:p w14:paraId="54070000">
      <w:pPr>
        <w:ind w:firstLine="0" w:left="851"/>
        <w:jc w:val="center"/>
        <w:rPr>
          <w:sz w:val="28"/>
        </w:rPr>
      </w:pPr>
      <w:r>
        <w:rPr>
          <w:sz w:val="28"/>
        </w:rPr>
        <w:t>Иные межбюджетные трансферты, передаваемые в бюджет Покровского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 год</w:t>
      </w:r>
    </w:p>
    <w:p w14:paraId="55070000">
      <w:pPr>
        <w:ind w:firstLine="0" w:left="851"/>
        <w:jc w:val="right"/>
        <w:rPr>
          <w:sz w:val="28"/>
        </w:rPr>
      </w:pPr>
      <w:r>
        <w:rPr>
          <w:sz w:val="28"/>
        </w:rPr>
        <w:t>(тыс. руб.)</w:t>
      </w:r>
    </w:p>
    <w:p w14:paraId="56070000">
      <w:pPr>
        <w:ind w:firstLine="540" w:left="0"/>
        <w:jc w:val="both"/>
        <w:rPr>
          <w:sz w:val="28"/>
        </w:rPr>
      </w:pPr>
    </w:p>
    <w:tbl>
      <w:tblPr>
        <w:tblStyle w:val="Style_4"/>
        <w:tblInd w:type="dxa" w:w="8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00"/>
        <w:gridCol w:w="8222"/>
        <w:gridCol w:w="4252"/>
      </w:tblGrid>
      <w:tr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 №</w:t>
            </w:r>
          </w:p>
        </w:tc>
        <w:tc>
          <w:tcPr>
            <w:tcW w:type="dxa" w:w="8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8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rPr>
                <w:sz w:val="28"/>
              </w:rPr>
            </w:pPr>
            <w:r>
              <w:rPr>
                <w:sz w:val="28"/>
              </w:rPr>
              <w:t>Отдельные вопросы в сфере градостроительной деятельности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rPr>
                <w:sz w:val="28"/>
              </w:rPr>
            </w:pPr>
            <w:r>
              <w:rPr>
                <w:sz w:val="28"/>
              </w:rPr>
              <w:t>Организация дорожной деятельности в отношении автомобильных дорог местного значения в границах населенного пункта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</w:tr>
      <w:tr>
        <w:tc>
          <w:tcPr>
            <w:tcW w:type="dxa" w:w="93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6059,7</w:t>
            </w:r>
            <w:r>
              <w:rPr>
                <w:sz w:val="28"/>
              </w:rPr>
              <w:t>»</w:t>
            </w:r>
          </w:p>
        </w:tc>
      </w:tr>
    </w:tbl>
    <w:p w14:paraId="62070000">
      <w:pPr>
        <w:rPr>
          <w:sz w:val="28"/>
        </w:rPr>
      </w:pPr>
    </w:p>
    <w:p w14:paraId="6307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 xml:space="preserve">. </w:t>
      </w:r>
    </w:p>
    <w:p w14:paraId="64070000">
      <w:pPr>
        <w:spacing w:line="276" w:lineRule="auto"/>
        <w:ind/>
        <w:jc w:val="both"/>
        <w:outlineLvl w:val="1"/>
        <w:rPr>
          <w:b w:val="1"/>
          <w:sz w:val="28"/>
        </w:rPr>
      </w:pPr>
    </w:p>
    <w:p w14:paraId="65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66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67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>А.Ф. Кривошапко</w:t>
      </w:r>
    </w:p>
    <w:p w14:paraId="6807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село Покровское</w:t>
      </w:r>
    </w:p>
    <w:p w14:paraId="69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«__</w:t>
      </w:r>
      <w:r>
        <w:rPr>
          <w:sz w:val="28"/>
        </w:rPr>
        <w:t>»_______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г.</w:t>
      </w:r>
      <w:r>
        <w:rPr>
          <w:sz w:val="28"/>
        </w:rPr>
        <w:t>№</w:t>
      </w:r>
      <w:r>
        <w:rPr>
          <w:sz w:val="28"/>
        </w:rPr>
        <w:t xml:space="preserve"> __</w:t>
      </w:r>
    </w:p>
    <w:sectPr>
      <w:headerReference r:id="rId5" w:type="default"/>
      <w:footerReference r:id="rId6" w:type="default"/>
      <w:pgSz w:h="11906" w:orient="landscape" w:w="16838"/>
      <w:pgMar w:bottom="851" w:footer="709" w:gutter="0" w:header="709" w:left="1702" w:right="39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7"/>
    <w:next w:val="Style_7"/>
    <w:link w:val="Style_18_ch"/>
    <w:uiPriority w:val="9"/>
    <w:qFormat/>
    <w:pPr>
      <w:keepNext w:val="1"/>
      <w:ind/>
      <w:outlineLvl w:val="0"/>
    </w:pPr>
    <w:rPr>
      <w:b w:val="1"/>
    </w:rPr>
  </w:style>
  <w:style w:styleId="Style_18_ch" w:type="character">
    <w:name w:val="heading 1"/>
    <w:basedOn w:val="Style_7_ch"/>
    <w:link w:val="Style_18"/>
    <w:rPr>
      <w:b w:val="1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rPr>
      <w:sz w:val="24"/>
    </w:rPr>
  </w:style>
  <w:style w:styleId="Style_24_ch" w:type="character">
    <w:name w:val="No Spacing"/>
    <w:link w:val="Style_24"/>
    <w:rPr>
      <w:sz w:val="24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ConsPlusTitle"/>
    <w:link w:val="Style_30_ch"/>
    <w:pPr>
      <w:widowControl w:val="0"/>
      <w:ind/>
    </w:pPr>
    <w:rPr>
      <w:b w:val="1"/>
      <w:sz w:val="24"/>
    </w:rPr>
  </w:style>
  <w:style w:styleId="Style_30_ch" w:type="character">
    <w:name w:val="ConsPlusTitle"/>
    <w:link w:val="Style_30"/>
    <w:rPr>
      <w:b w:val="1"/>
      <w:sz w:val="24"/>
    </w:r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2024-02-01T07:22:49Z</dcterms:modified>
</cp:coreProperties>
</file>