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ind/>
        <w:jc w:val="right"/>
        <w:rPr>
          <w:sz w:val="24"/>
        </w:rPr>
      </w:pPr>
    </w:p>
    <w:p w14:paraId="08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             </w:t>
      </w:r>
    </w:p>
    <w:p w14:paraId="09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МУНИЦИПАЛЬНОЕ ОБРАЗОВАНИЕ          ПРОЕКТ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E000000">
      <w:pPr>
        <w:pStyle w:val="Style_3"/>
        <w:ind/>
        <w:jc w:val="left"/>
        <w:rPr>
          <w:sz w:val="24"/>
        </w:rPr>
      </w:pPr>
    </w:p>
    <w:p w14:paraId="0F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10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</w:t>
            </w:r>
            <w:r>
              <w:rPr>
                <w:sz w:val="28"/>
              </w:rPr>
              <w:t xml:space="preserve"> от 22.12.2022 №55 </w:t>
            </w:r>
            <w:r>
              <w:rPr>
                <w:sz w:val="28"/>
              </w:rPr>
              <w:t>«О бюджете Покровского сельского поселения Неклиновского района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 »</w:t>
            </w:r>
          </w:p>
        </w:tc>
      </w:tr>
    </w:tbl>
    <w:p w14:paraId="12000000">
      <w:pPr>
        <w:ind w:firstLine="851" w:left="0"/>
        <w:jc w:val="both"/>
        <w:rPr>
          <w:sz w:val="28"/>
        </w:rPr>
      </w:pP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4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</w:t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>«__</w:t>
      </w:r>
      <w:r>
        <w:rPr>
          <w:sz w:val="28"/>
        </w:rPr>
        <w:t>»</w:t>
      </w:r>
      <w:r>
        <w:rPr>
          <w:sz w:val="28"/>
        </w:rPr>
        <w:t xml:space="preserve"> _____</w:t>
      </w:r>
      <w:r>
        <w:rPr>
          <w:sz w:val="28"/>
        </w:rPr>
        <w:t xml:space="preserve"> 2023 года</w:t>
      </w: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</w:t>
      </w:r>
      <w:r>
        <w:rPr>
          <w:sz w:val="28"/>
        </w:rPr>
        <w:t>Об утверждении Положения о бюджетном процессе</w:t>
      </w:r>
      <w:r>
        <w:rPr>
          <w:sz w:val="28"/>
        </w:rPr>
        <w:t xml:space="preserve"> </w:t>
      </w:r>
      <w:r>
        <w:rPr>
          <w:sz w:val="28"/>
        </w:rPr>
        <w:t>в Покровском сельском поселении»</w:t>
      </w:r>
      <w:r>
        <w:rPr>
          <w:sz w:val="28"/>
        </w:rPr>
        <w:t>.</w:t>
      </w:r>
    </w:p>
    <w:p w14:paraId="17000000">
      <w:pPr>
        <w:spacing w:line="276" w:lineRule="auto"/>
        <w:ind w:firstLine="851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A000000">
      <w:pPr>
        <w:ind/>
        <w:jc w:val="both"/>
        <w:outlineLvl w:val="1"/>
        <w:rPr>
          <w:sz w:val="28"/>
        </w:rPr>
      </w:pPr>
    </w:p>
    <w:p w14:paraId="1B000000">
      <w:pPr>
        <w:ind w:firstLine="900" w:left="0"/>
        <w:jc w:val="both"/>
        <w:rPr>
          <w:sz w:val="28"/>
        </w:rPr>
      </w:pP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решение Собрания депутатов Покровского сельского поселения от 22.12.2022г. №55 «О бюджете Покровского сельского поселения Неклиновского района на 2023 год и на плановый период 2024 и 2025 годов» следующие изменения: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1)   </w:t>
      </w:r>
      <w:r>
        <w:rPr>
          <w:sz w:val="28"/>
        </w:rPr>
        <w:t xml:space="preserve">часть 1 статьи 1 </w:t>
      </w:r>
      <w:r>
        <w:rPr>
          <w:sz w:val="28"/>
        </w:rPr>
        <w:t>изложить в следующей редакции: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Покровского сельского поселения на 2023</w:t>
      </w:r>
      <w:r>
        <w:rPr>
          <w:sz w:val="28"/>
        </w:rPr>
        <w:t xml:space="preserve"> год, определенные с учетом уровня инфляции, не превышающего </w:t>
      </w:r>
      <w:r>
        <w:rPr>
          <w:sz w:val="28"/>
        </w:rPr>
        <w:t xml:space="preserve">5,5 процента (декабрь 2023 года к декабрю 2022 </w:t>
      </w:r>
      <w:r>
        <w:rPr>
          <w:sz w:val="28"/>
        </w:rPr>
        <w:t>года):</w:t>
      </w:r>
    </w:p>
    <w:p w14:paraId="1F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</w:t>
      </w:r>
      <w:r>
        <w:rPr>
          <w:sz w:val="28"/>
        </w:rPr>
        <w:t xml:space="preserve">й общий объем доходов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 xml:space="preserve">в сумме </w:t>
      </w:r>
      <w:r>
        <w:rPr>
          <w:sz w:val="28"/>
        </w:rPr>
        <w:t xml:space="preserve">36249,8 </w:t>
      </w:r>
      <w:r>
        <w:rPr>
          <w:sz w:val="28"/>
        </w:rPr>
        <w:t>тыс. рублей;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общий объем расходов </w:t>
      </w:r>
      <w:r>
        <w:rPr>
          <w:sz w:val="28"/>
        </w:rPr>
        <w:t>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42439,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1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</w:t>
      </w:r>
      <w:r>
        <w:rPr>
          <w:spacing w:val="1"/>
          <w:sz w:val="27"/>
        </w:rPr>
        <w:t>3</w:t>
      </w:r>
      <w:r>
        <w:rPr>
          <w:sz w:val="27"/>
        </w:rPr>
        <w:t>) р</w:t>
      </w:r>
      <w:r>
        <w:rPr>
          <w:sz w:val="27"/>
        </w:rPr>
        <w:t>е</w:t>
      </w:r>
      <w:r>
        <w:rPr>
          <w:sz w:val="27"/>
        </w:rPr>
        <w:t>з</w:t>
      </w:r>
      <w:r>
        <w:rPr>
          <w:sz w:val="27"/>
        </w:rPr>
        <w:t>е</w:t>
      </w:r>
      <w:r>
        <w:rPr>
          <w:sz w:val="27"/>
        </w:rPr>
        <w:t>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</w:t>
      </w:r>
      <w:r>
        <w:rPr>
          <w:sz w:val="27"/>
        </w:rPr>
        <w:t>д</w:t>
      </w:r>
      <w:r>
        <w:rPr>
          <w:spacing w:val="-1"/>
          <w:sz w:val="27"/>
        </w:rPr>
        <w:t>м</w:t>
      </w:r>
      <w:r>
        <w:rPr>
          <w:sz w:val="27"/>
        </w:rPr>
        <w:t>ини</w:t>
      </w:r>
      <w:r>
        <w:rPr>
          <w:sz w:val="27"/>
        </w:rPr>
        <w:t>с</w:t>
      </w:r>
      <w:r>
        <w:rPr>
          <w:sz w:val="27"/>
        </w:rPr>
        <w:t>тр</w:t>
      </w:r>
      <w:r>
        <w:rPr>
          <w:sz w:val="27"/>
        </w:rPr>
        <w:t>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t>100,0</w:t>
      </w:r>
      <w:r>
        <w:rPr>
          <w:spacing w:val="1"/>
          <w:sz w:val="27"/>
        </w:rPr>
        <w:t xml:space="preserve"> </w:t>
      </w:r>
      <w:r>
        <w:rPr>
          <w:sz w:val="27"/>
        </w:rPr>
        <w:t>ты</w:t>
      </w:r>
      <w:r>
        <w:rPr>
          <w:sz w:val="27"/>
        </w:rPr>
        <w:t>с</w:t>
      </w:r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рубл</w:t>
      </w:r>
      <w:r>
        <w:rPr>
          <w:sz w:val="27"/>
        </w:rPr>
        <w:t>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Покровского сельского поселения на 1 января 2024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</w:t>
      </w:r>
    </w:p>
    <w:p w14:paraId="23000000">
      <w:pPr>
        <w:ind w:firstLine="900" w:left="0"/>
        <w:jc w:val="both"/>
        <w:rPr>
          <w:sz w:val="28"/>
        </w:rPr>
      </w:pP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верхний предел долга по </w:t>
      </w:r>
      <w:r>
        <w:rPr>
          <w:sz w:val="28"/>
        </w:rPr>
        <w:t>муниципальным гарантиям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 тыс. рублей</w:t>
      </w:r>
      <w:r>
        <w:rPr>
          <w:sz w:val="28"/>
        </w:rPr>
        <w:t>;</w:t>
      </w:r>
    </w:p>
    <w:p w14:paraId="25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6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Покровского сельского поселения в сумме </w:t>
      </w:r>
      <w:r>
        <w:rPr>
          <w:sz w:val="28"/>
        </w:rPr>
        <w:t>6189,4</w:t>
      </w:r>
      <w:r>
        <w:rPr>
          <w:sz w:val="28"/>
        </w:rPr>
        <w:t xml:space="preserve"> тыс. рублей.</w:t>
      </w:r>
    </w:p>
    <w:p w14:paraId="27000000">
      <w:pPr>
        <w:ind w:firstLine="900" w:left="0"/>
        <w:jc w:val="both"/>
        <w:rPr>
          <w:sz w:val="28"/>
        </w:rPr>
      </w:pPr>
    </w:p>
    <w:p w14:paraId="28000000">
      <w:pPr>
        <w:ind w:firstLine="900" w:left="0"/>
        <w:jc w:val="both"/>
        <w:rPr>
          <w:sz w:val="28"/>
        </w:rPr>
      </w:pPr>
    </w:p>
    <w:p w14:paraId="29000000">
      <w:pPr>
        <w:rPr>
          <w:sz w:val="28"/>
        </w:rPr>
      </w:pPr>
      <w:bookmarkEnd w:id="1"/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spacing w:line="276" w:lineRule="auto"/>
        <w:ind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8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9000000">
      <w:pPr>
        <w:sectPr>
          <w:headerReference r:id="rId1" w:type="default"/>
          <w:footerReference r:id="rId2" w:type="default"/>
          <w:pgSz w:h="16838" w:orient="portrait" w:w="11906"/>
          <w:pgMar w:bottom="1702" w:footer="709" w:gutter="0" w:header="709" w:left="1191" w:right="851" w:top="0"/>
        </w:sectPr>
      </w:pPr>
    </w:p>
    <w:p w14:paraId="3A000000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>) Приложение 2 изложить в следующей редакции:</w:t>
      </w:r>
    </w:p>
    <w:tbl>
      <w:tblPr>
        <w:tblStyle w:val="Style_4"/>
        <w:tblInd w:type="dxa" w:w="108"/>
        <w:tblLayout w:type="fixed"/>
      </w:tblPr>
      <w:tblGrid>
        <w:gridCol w:w="3119"/>
        <w:gridCol w:w="6621"/>
        <w:gridCol w:w="1459"/>
        <w:gridCol w:w="1425"/>
        <w:gridCol w:w="1536"/>
      </w:tblGrid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00000">
            <w:pPr>
              <w:rPr>
                <w:sz w:val="28"/>
              </w:rPr>
            </w:pPr>
          </w:p>
        </w:tc>
        <w:tc>
          <w:tcPr>
            <w:tcW w:type="dxa" w:w="66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00000">
            <w:pPr>
              <w:rPr>
                <w:sz w:val="28"/>
              </w:rPr>
            </w:pPr>
          </w:p>
        </w:tc>
        <w:tc>
          <w:tcPr>
            <w:tcW w:type="dxa" w:w="44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«Приложение № 2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решению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"О бюджете Покровского сельского поселения Неклиновского района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68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80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00000">
            <w:pPr>
              <w:rPr>
                <w:sz w:val="28"/>
              </w:rPr>
            </w:pPr>
          </w:p>
        </w:tc>
        <w:tc>
          <w:tcPr>
            <w:tcW w:type="dxa" w:w="14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0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6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Источники    финансирования</w:t>
            </w:r>
          </w:p>
        </w:tc>
      </w:tr>
      <w:tr>
        <w:trPr>
          <w:trHeight w:hRule="atLeast" w:val="264"/>
        </w:trPr>
        <w:tc>
          <w:tcPr>
            <w:tcW w:type="dxa" w:w="1416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дефицита бюджета Покровского сельского поселения  Неклиновского района на 2023 год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66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00000">
            <w:pPr>
              <w:rPr>
                <w:sz w:val="28"/>
              </w:rPr>
            </w:pPr>
          </w:p>
        </w:tc>
        <w:tc>
          <w:tcPr>
            <w:tcW w:type="dxa" w:w="145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00000">
            <w:pPr>
              <w:rPr>
                <w:sz w:val="28"/>
              </w:rPr>
            </w:pPr>
          </w:p>
        </w:tc>
        <w:tc>
          <w:tcPr>
            <w:tcW w:type="dxa" w:w="14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0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0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00000">
            <w:pPr>
              <w:rPr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885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662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 </w:t>
            </w:r>
          </w:p>
        </w:tc>
        <w:tc>
          <w:tcPr>
            <w:tcW w:type="dxa" w:w="14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5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</w:t>
            </w:r>
          </w:p>
        </w:tc>
        <w:tc>
          <w:tcPr>
            <w:tcW w:type="dxa" w:w="15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5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2025год</w:t>
            </w:r>
          </w:p>
        </w:tc>
      </w:tr>
      <w:tr>
        <w:trPr>
          <w:trHeight w:hRule="atLeast" w:val="528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00 00 00 00 0000 000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ИСТОЧНИКИ ВНУТРЕННЕГО ФИНАНСИРОВАНИЯ ДЕФИЦИТОВ 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6189,</w:t>
            </w: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01 05 00 00 00 0000 000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6189,</w:t>
            </w: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00 00 00 0000 500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36249,8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01 05 02 </w:t>
            </w:r>
            <w:r>
              <w:rPr>
                <w:color w:val="000000"/>
                <w:sz w:val="28"/>
              </w:rPr>
              <w:t>00 00 0000 500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36249,8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00 0000 510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36249,8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10 0000 510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36249,8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00 00 00 0000 600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42439,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00 00 0000 600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42439,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01 05 02 01 00 </w:t>
            </w:r>
            <w:r>
              <w:rPr>
                <w:color w:val="000000"/>
                <w:sz w:val="28"/>
              </w:rPr>
              <w:t>0000 610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42439,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10 0000 610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42439,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34671,7»</w:t>
            </w:r>
          </w:p>
        </w:tc>
      </w:tr>
    </w:tbl>
    <w:p w14:paraId="8800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) Приложение 3 изложить в следующей редакции:</w:t>
      </w:r>
    </w:p>
    <w:p w14:paraId="89000000">
      <w:pPr>
        <w:rPr>
          <w:sz w:val="28"/>
        </w:rPr>
      </w:pPr>
    </w:p>
    <w:p w14:paraId="8A000000">
      <w:pPr>
        <w:spacing w:line="276" w:lineRule="auto"/>
        <w:ind/>
        <w:jc w:val="center"/>
        <w:outlineLvl w:val="1"/>
        <w:rPr>
          <w:sz w:val="28"/>
        </w:rPr>
      </w:pPr>
      <w:bookmarkStart w:id="2" w:name="_1737353030"/>
      <w:bookmarkEnd w:id="2"/>
    </w:p>
    <w:tbl>
      <w:tblPr>
        <w:tblStyle w:val="Style_4"/>
        <w:tblInd w:type="dxa" w:w="108"/>
        <w:tblLayout w:type="fixed"/>
      </w:tblPr>
      <w:tblGrid>
        <w:gridCol w:w="6521"/>
        <w:gridCol w:w="709"/>
        <w:gridCol w:w="708"/>
        <w:gridCol w:w="1985"/>
        <w:gridCol w:w="636"/>
        <w:gridCol w:w="1325"/>
        <w:gridCol w:w="1275"/>
        <w:gridCol w:w="1391"/>
      </w:tblGrid>
      <w:tr>
        <w:trPr>
          <w:trHeight w:hRule="atLeast" w:val="264"/>
        </w:trPr>
        <w:tc>
          <w:tcPr>
            <w:tcW w:type="dxa" w:w="65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rPr>
                <w:sz w:val="28"/>
              </w:rPr>
            </w:pPr>
          </w:p>
        </w:tc>
        <w:tc>
          <w:tcPr>
            <w:tcW w:type="dxa" w:w="802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"Приложение -3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"О бюджете Покровского сельского поселения Неклиновского района 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02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0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Распределение бюджетных ассигнований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 по разделам и подразделам, целевым статьям (муниципальным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00000">
            <w:pPr>
              <w:rPr>
                <w:sz w:val="28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62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9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 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9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9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</w:t>
            </w:r>
          </w:p>
        </w:tc>
        <w:tc>
          <w:tcPr>
            <w:tcW w:type="dxa" w:w="13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42439,2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13035,7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13699,1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</w:tr>
      <w:tr>
        <w:trPr>
          <w:trHeight w:hRule="atLeast" w:val="85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12449,9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12324,1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12356,7</w:t>
            </w:r>
          </w:p>
        </w:tc>
      </w:tr>
      <w:tr>
        <w:trPr>
          <w:trHeight w:hRule="atLeast" w:val="154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10 2 0000110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</w:tr>
      <w:tr>
        <w:trPr>
          <w:trHeight w:hRule="atLeast" w:val="192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10 2 0000190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1325,6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1198,4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1229,6</w:t>
            </w:r>
          </w:p>
        </w:tc>
      </w:tr>
      <w:tr>
        <w:trPr>
          <w:trHeight w:hRule="atLeast" w:val="2411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</w:tr>
      <w:tr>
        <w:trPr>
          <w:trHeight w:hRule="atLeast" w:val="153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>
        <w:trPr>
          <w:trHeight w:hRule="atLeast" w:val="135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99 1 0091100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Другие 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485,8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1175,0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1133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03 3 0099990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99 9 0022960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99 9 0091110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847,8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162,2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52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41,5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</w:tr>
      <w:tr>
        <w:trPr>
          <w:trHeight w:hRule="atLeast" w:val="79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  <w:tr>
        <w:trPr>
          <w:trHeight w:hRule="atLeast" w:val="2376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04 1 0021580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26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04 2 0021590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42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04 3 00 99990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69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79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03 2 0021570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33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3030,7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100,0</w:t>
            </w:r>
          </w:p>
        </w:tc>
      </w:tr>
      <w:tr>
        <w:trPr>
          <w:trHeight w:hRule="atLeast" w:val="33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  <w:r>
              <w:rPr>
                <w:color w:val="000000"/>
                <w:sz w:val="28"/>
              </w:rPr>
              <w:t>50,7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20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08 1 00 22400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1866,6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08 2 00 99990</w:t>
            </w:r>
          </w:p>
        </w:tc>
        <w:tc>
          <w:tcPr>
            <w:tcW w:type="dxa" w:w="6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884,1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37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11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276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25217,9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18069,3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339"/>
        </w:trPr>
        <w:tc>
          <w:tcPr>
            <w:tcW w:type="dxa" w:w="6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9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Коммунальное хозяйство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9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482,3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379"/>
        </w:trPr>
        <w:tc>
          <w:tcPr>
            <w:tcW w:type="dxa" w:w="652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482,3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24735,6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</w:t>
            </w:r>
            <w:r>
              <w:rPr>
                <w:color w:val="000000"/>
                <w:sz w:val="28"/>
              </w:rPr>
              <w:t>67,7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</w:tr>
      <w:tr>
        <w:trPr>
          <w:trHeight w:hRule="atLeast" w:val="243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6874,0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7942,1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  <w:r>
              <w:rPr>
                <w:sz w:val="28"/>
              </w:rPr>
              <w:t>59,9</w:t>
            </w:r>
          </w:p>
        </w:tc>
      </w:tr>
      <w:tr>
        <w:trPr>
          <w:trHeight w:hRule="atLeast" w:val="250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3025,9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3504,2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155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02 2 0021720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684,8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722,6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5639,6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5392,7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270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</w:t>
            </w:r>
            <w:r>
              <w:rPr>
                <w:color w:val="000000"/>
                <w:sz w:val="28"/>
              </w:rPr>
              <w:t>межбюджетные трансферты)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2 F255551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8505,2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ОХРАНА ОКРУЖАЮЩЕЙ СРЕДЫ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86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69,5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72,3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</w:tr>
      <w:tr>
        <w:trPr>
          <w:trHeight w:hRule="atLeast" w:val="52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219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</w:t>
            </w:r>
            <w:r>
              <w:rPr>
                <w:color w:val="000000"/>
                <w:sz w:val="28"/>
              </w:rPr>
              <w:t>022650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28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Молодежная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68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37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КУЛЬТУРА,КИНЕМАТОГРАФИЯ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176,8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1326,3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</w:tr>
      <w:tr>
        <w:trPr>
          <w:trHeight w:hRule="atLeast" w:val="37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1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</w:tr>
      <w:tr>
        <w:trPr>
          <w:trHeight w:hRule="atLeast" w:val="252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01 1 0010150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243,1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233,1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233,1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243,1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233,1</w:t>
            </w:r>
          </w:p>
        </w:tc>
      </w:tr>
      <w:tr>
        <w:trPr>
          <w:trHeight w:hRule="atLeast" w:val="202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0610021950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6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6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>
        <w:trPr>
          <w:trHeight w:hRule="atLeast" w:val="90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248,6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</w:tr>
      <w:tr>
        <w:trPr>
          <w:trHeight w:hRule="atLeast" w:val="28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248,6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22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10 4 0085020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248,6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0,0"</w:t>
            </w:r>
          </w:p>
        </w:tc>
      </w:tr>
    </w:tbl>
    <w:p w14:paraId="8502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8602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87020000">
      <w:pPr>
        <w:spacing w:line="276" w:lineRule="auto"/>
        <w:ind/>
        <w:outlineLvl w:val="1"/>
        <w:rPr>
          <w:b w:val="1"/>
          <w:sz w:val="28"/>
        </w:rPr>
      </w:pPr>
    </w:p>
    <w:p w14:paraId="88020000">
      <w:pPr>
        <w:spacing w:line="276" w:lineRule="auto"/>
        <w:ind/>
        <w:outlineLvl w:val="1"/>
        <w:rPr>
          <w:b w:val="1"/>
          <w:sz w:val="28"/>
        </w:rPr>
      </w:pPr>
    </w:p>
    <w:p w14:paraId="89020000">
      <w:pPr>
        <w:spacing w:line="276" w:lineRule="auto"/>
        <w:ind/>
        <w:outlineLvl w:val="1"/>
        <w:rPr>
          <w:b w:val="1"/>
          <w:sz w:val="28"/>
        </w:rPr>
      </w:pPr>
    </w:p>
    <w:p w14:paraId="8A020000">
      <w:pPr>
        <w:spacing w:line="276" w:lineRule="auto"/>
        <w:ind/>
        <w:outlineLvl w:val="1"/>
        <w:rPr>
          <w:b w:val="1"/>
          <w:sz w:val="28"/>
        </w:rPr>
      </w:pPr>
    </w:p>
    <w:p w14:paraId="8B020000">
      <w:pPr>
        <w:spacing w:line="276" w:lineRule="auto"/>
        <w:ind/>
        <w:outlineLvl w:val="1"/>
        <w:rPr>
          <w:b w:val="1"/>
          <w:sz w:val="28"/>
        </w:rPr>
      </w:pPr>
    </w:p>
    <w:p w14:paraId="8C020000">
      <w:pPr>
        <w:spacing w:line="276" w:lineRule="auto"/>
        <w:ind/>
        <w:outlineLvl w:val="1"/>
        <w:rPr>
          <w:b w:val="1"/>
          <w:sz w:val="28"/>
        </w:rPr>
      </w:pPr>
    </w:p>
    <w:p w14:paraId="8D020000">
      <w:pPr>
        <w:spacing w:line="276" w:lineRule="auto"/>
        <w:ind/>
        <w:outlineLvl w:val="1"/>
        <w:rPr>
          <w:b w:val="1"/>
          <w:sz w:val="28"/>
        </w:rPr>
      </w:pPr>
    </w:p>
    <w:p w14:paraId="8E020000">
      <w:pPr>
        <w:spacing w:line="276" w:lineRule="auto"/>
        <w:ind/>
        <w:outlineLvl w:val="1"/>
        <w:rPr>
          <w:b w:val="1"/>
          <w:sz w:val="28"/>
        </w:rPr>
      </w:pPr>
    </w:p>
    <w:p w14:paraId="8F020000">
      <w:pPr>
        <w:spacing w:line="276" w:lineRule="auto"/>
        <w:ind/>
        <w:outlineLvl w:val="1"/>
        <w:rPr>
          <w:b w:val="1"/>
          <w:sz w:val="28"/>
        </w:rPr>
      </w:pPr>
    </w:p>
    <w:p w14:paraId="90020000">
      <w:pPr>
        <w:spacing w:line="276" w:lineRule="auto"/>
        <w:ind/>
        <w:outlineLvl w:val="1"/>
        <w:rPr>
          <w:b w:val="1"/>
          <w:sz w:val="28"/>
        </w:rPr>
      </w:pPr>
    </w:p>
    <w:p w14:paraId="91020000">
      <w:pPr>
        <w:spacing w:line="276" w:lineRule="auto"/>
        <w:ind/>
        <w:outlineLvl w:val="1"/>
        <w:rPr>
          <w:b w:val="1"/>
          <w:sz w:val="28"/>
        </w:rPr>
      </w:pPr>
    </w:p>
    <w:p w14:paraId="92020000">
      <w:pPr>
        <w:spacing w:line="276" w:lineRule="auto"/>
        <w:ind/>
        <w:outlineLvl w:val="1"/>
        <w:rPr>
          <w:b w:val="1"/>
          <w:sz w:val="28"/>
        </w:rPr>
      </w:pPr>
    </w:p>
    <w:p w14:paraId="93020000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>) Приложение 4 изложить в следующей редакции:</w:t>
      </w:r>
    </w:p>
    <w:p w14:paraId="94020000">
      <w:pPr>
        <w:spacing w:line="276" w:lineRule="auto"/>
        <w:ind/>
        <w:outlineLvl w:val="1"/>
        <w:rPr>
          <w:sz w:val="28"/>
        </w:rPr>
      </w:pPr>
    </w:p>
    <w:p w14:paraId="95020000">
      <w:pPr>
        <w:spacing w:line="276" w:lineRule="auto"/>
        <w:ind/>
        <w:jc w:val="center"/>
        <w:outlineLvl w:val="1"/>
        <w:rPr>
          <w:sz w:val="28"/>
        </w:rPr>
      </w:pPr>
      <w:bookmarkStart w:id="3" w:name="_1737353311"/>
      <w:bookmarkEnd w:id="3"/>
    </w:p>
    <w:tbl>
      <w:tblPr>
        <w:tblStyle w:val="Style_4"/>
        <w:tblInd w:type="dxa" w:w="108"/>
        <w:tblLayout w:type="fixed"/>
      </w:tblPr>
      <w:tblGrid>
        <w:gridCol w:w="5460"/>
        <w:gridCol w:w="860"/>
        <w:gridCol w:w="768"/>
        <w:gridCol w:w="709"/>
        <w:gridCol w:w="2126"/>
        <w:gridCol w:w="709"/>
        <w:gridCol w:w="1275"/>
        <w:gridCol w:w="1276"/>
        <w:gridCol w:w="1315"/>
      </w:tblGrid>
      <w:tr>
        <w:trPr>
          <w:trHeight w:hRule="atLeast" w:val="264"/>
        </w:trPr>
        <w:tc>
          <w:tcPr>
            <w:tcW w:type="dxa" w:w="54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20000">
            <w:pPr>
              <w:rPr>
                <w:sz w:val="28"/>
              </w:rPr>
            </w:pPr>
          </w:p>
        </w:tc>
        <w:tc>
          <w:tcPr>
            <w:tcW w:type="dxa" w:w="8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20000">
            <w:pPr>
              <w:rPr>
                <w:sz w:val="28"/>
              </w:rPr>
            </w:pPr>
          </w:p>
        </w:tc>
        <w:tc>
          <w:tcPr>
            <w:tcW w:type="dxa" w:w="8178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"Приложение -4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"О бюджете Покровского сельского поселения Неклиновского района 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68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2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Ведомственная структура расходов бюджета Покровского сельского поселения Неклиновского района на 2023 год</w:t>
            </w:r>
            <w:r>
              <w:rPr>
                <w:b w:val="1"/>
                <w:color w:val="000000"/>
                <w:sz w:val="28"/>
              </w:rPr>
              <w:t xml:space="preserve"> 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2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49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54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20000">
            <w:pPr>
              <w:rPr>
                <w:sz w:val="28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20000">
            <w:pPr>
              <w:rPr>
                <w:sz w:val="28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57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5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 </w:t>
            </w:r>
          </w:p>
        </w:tc>
        <w:tc>
          <w:tcPr>
            <w:tcW w:type="dxa" w:w="8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Вед.</w:t>
            </w:r>
          </w:p>
        </w:tc>
        <w:tc>
          <w:tcPr>
            <w:tcW w:type="dxa" w:w="7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</w:t>
            </w:r>
          </w:p>
        </w:tc>
        <w:tc>
          <w:tcPr>
            <w:tcW w:type="dxa" w:w="13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A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42439,2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42439,2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33908,5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34671,7</w:t>
            </w:r>
          </w:p>
        </w:tc>
      </w:tr>
      <w:tr>
        <w:trPr>
          <w:trHeight w:hRule="atLeast" w:val="1548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</w:t>
            </w: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10 2 0000110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</w:tr>
      <w:tr>
        <w:trPr>
          <w:trHeight w:hRule="atLeast" w:val="247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</w:t>
            </w:r>
            <w:r>
              <w:rPr>
                <w:color w:val="000000"/>
                <w:sz w:val="28"/>
              </w:rPr>
              <w:t xml:space="preserve"> 0000190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1325,</w:t>
            </w: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1198,4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1229,6</w:t>
            </w:r>
          </w:p>
        </w:tc>
      </w:tr>
      <w:tr>
        <w:trPr>
          <w:trHeight w:hRule="atLeast" w:val="342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</w:tr>
      <w:tr>
        <w:trPr>
          <w:trHeight w:hRule="atLeast" w:val="195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</w:tr>
      <w:tr>
        <w:trPr>
          <w:trHeight w:hRule="atLeast" w:val="135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99 1 0091100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>
        <w:trPr>
          <w:trHeight w:hRule="atLeast" w:val="214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03 3 0099990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99 9 0022960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99 9 0091110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847,8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162,2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2376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04 1 0021580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26,5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26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04 2 0021590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04 3 00 99990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799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03 2 0021570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208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08 1 00 22400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08 2 00 99990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2379"/>
        </w:trPr>
        <w:tc>
          <w:tcPr>
            <w:tcW w:type="dxa" w:w="546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64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02 1 0099990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39"/>
        </w:trPr>
        <w:tc>
          <w:tcPr>
            <w:tcW w:type="dxa" w:w="5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</w:t>
            </w:r>
            <w:r>
              <w:rPr>
                <w:color w:val="000000"/>
                <w:sz w:val="28"/>
              </w:rPr>
              <w:t>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7942,1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3025,9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3504,2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722,6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5639,6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5392,7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270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</w:t>
            </w:r>
            <w:r>
              <w:rPr>
                <w:color w:val="000000"/>
                <w:sz w:val="28"/>
              </w:rPr>
              <w:t>межбюджетные трансферты)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2 F255551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8505,2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86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19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09 1 0022650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68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11 1 0099990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164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1326,3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520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01 1 0010150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</w:tr>
      <w:tr>
        <w:trPr>
          <w:trHeight w:hRule="atLeast" w:val="2025"/>
        </w:trPr>
        <w:tc>
          <w:tcPr>
            <w:tcW w:type="dxa" w:w="54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0610021950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5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9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8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>
        <w:trPr>
          <w:trHeight w:hRule="atLeast" w:val="2220"/>
        </w:trPr>
        <w:tc>
          <w:tcPr>
            <w:tcW w:type="dxa" w:w="5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8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10 4 0085020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0,0"</w:t>
            </w:r>
          </w:p>
        </w:tc>
      </w:tr>
    </w:tbl>
    <w:p w14:paraId="EB03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EC030000">
      <w:pPr>
        <w:sectPr>
          <w:headerReference r:id="rId5" w:type="default"/>
          <w:footerReference r:id="rId6" w:type="default"/>
          <w:pgSz w:h="11906" w:orient="landscape" w:w="16838"/>
          <w:pgMar w:bottom="851" w:footer="709" w:gutter="0" w:header="709" w:left="1702" w:right="0" w:top="709"/>
        </w:sectPr>
      </w:pPr>
    </w:p>
    <w:p w14:paraId="ED030000">
      <w:pPr>
        <w:spacing w:line="276" w:lineRule="auto"/>
        <w:ind/>
        <w:outlineLvl w:val="1"/>
        <w:rPr>
          <w:sz w:val="28"/>
        </w:rPr>
      </w:pPr>
    </w:p>
    <w:p w14:paraId="EE030000">
      <w:pPr>
        <w:spacing w:line="276" w:lineRule="auto"/>
        <w:ind/>
        <w:outlineLvl w:val="1"/>
        <w:rPr>
          <w:sz w:val="27"/>
        </w:rPr>
      </w:pPr>
    </w:p>
    <w:p w14:paraId="EF030000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) 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p w14:paraId="F0030000">
      <w:pPr>
        <w:spacing w:line="276" w:lineRule="auto"/>
        <w:ind/>
        <w:outlineLvl w:val="1"/>
        <w:rPr>
          <w:sz w:val="28"/>
        </w:rPr>
      </w:pPr>
    </w:p>
    <w:p w14:paraId="F1030000">
      <w:pPr>
        <w:ind/>
        <w:jc w:val="right"/>
        <w:rPr>
          <w:sz w:val="28"/>
        </w:rPr>
      </w:pPr>
      <w:bookmarkStart w:id="4" w:name="_1737353530"/>
      <w:bookmarkEnd w:id="4"/>
    </w:p>
    <w:tbl>
      <w:tblPr>
        <w:tblStyle w:val="Style_4"/>
        <w:tblInd w:type="dxa" w:w="108"/>
        <w:tblLayout w:type="fixed"/>
      </w:tblPr>
      <w:tblGrid>
        <w:gridCol w:w="5925"/>
        <w:gridCol w:w="2116"/>
        <w:gridCol w:w="633"/>
        <w:gridCol w:w="706"/>
        <w:gridCol w:w="706"/>
        <w:gridCol w:w="1410"/>
        <w:gridCol w:w="1270"/>
        <w:gridCol w:w="1410"/>
      </w:tblGrid>
      <w:tr>
        <w:trPr>
          <w:trHeight w:hRule="atLeast" w:val="375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5</w:t>
            </w:r>
          </w:p>
        </w:tc>
      </w:tr>
      <w:tr>
        <w:trPr>
          <w:trHeight w:hRule="atLeast" w:val="375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atLeast" w:val="399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Неклиновского района на 2023 год  </w:t>
            </w:r>
          </w:p>
        </w:tc>
      </w:tr>
      <w:tr>
        <w:trPr>
          <w:trHeight w:hRule="atLeast" w:val="375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60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9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360"/>
        </w:trPr>
        <w:tc>
          <w:tcPr>
            <w:tcW w:type="dxa" w:w="14175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A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59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B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21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C030000">
            <w:pPr>
              <w:rPr>
                <w:sz w:val="28"/>
              </w:rPr>
            </w:pP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D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E03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4796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F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7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6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rPr>
                <w:sz w:val="28"/>
              </w:rPr>
            </w:pPr>
            <w:r>
              <w:rPr>
                <w:sz w:val="28"/>
              </w:rPr>
              <w:t>42439,2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34 671,7</w:t>
            </w:r>
          </w:p>
        </w:tc>
      </w:tr>
      <w:tr>
        <w:trPr>
          <w:trHeight w:hRule="atLeast" w:val="76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696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83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4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  <w:r>
              <w:rPr>
                <w:sz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13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Муниципальная </w:t>
            </w:r>
            <w:r>
              <w:rPr>
                <w:b w:val="1"/>
                <w:color w:val="FF0000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16712,7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18069,3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1547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0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140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4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rPr>
                <w:sz w:val="28"/>
              </w:rPr>
            </w:pPr>
            <w:r>
              <w:rPr>
                <w:sz w:val="28"/>
              </w:rPr>
              <w:t>16230,4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17567,7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18 026,4</w:t>
            </w:r>
          </w:p>
        </w:tc>
      </w:tr>
      <w:tr>
        <w:trPr>
          <w:trHeight w:hRule="atLeast" w:val="838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rPr>
                <w:sz w:val="28"/>
              </w:rPr>
            </w:pPr>
            <w:r>
              <w:rPr>
                <w:sz w:val="28"/>
              </w:rPr>
              <w:t>6874,0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rPr>
                <w:sz w:val="28"/>
              </w:rPr>
            </w:pPr>
            <w:r>
              <w:rPr>
                <w:sz w:val="28"/>
              </w:rPr>
              <w:t>7942,1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8 259,9</w:t>
            </w:r>
          </w:p>
        </w:tc>
      </w:tr>
      <w:tr>
        <w:trPr>
          <w:trHeight w:hRule="atLeast" w:val="198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02 2 00  21710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rPr>
                <w:sz w:val="28"/>
              </w:rPr>
            </w:pPr>
            <w:r>
              <w:rPr>
                <w:sz w:val="28"/>
              </w:rPr>
              <w:t>3025,9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3 636,7</w:t>
            </w:r>
          </w:p>
        </w:tc>
      </w:tr>
      <w:tr>
        <w:trPr>
          <w:trHeight w:hRule="atLeast" w:val="198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rPr>
                <w:sz w:val="28"/>
              </w:rPr>
            </w:pPr>
            <w:r>
              <w:rPr>
                <w:sz w:val="28"/>
              </w:rPr>
              <w:t>02 2 00  21720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539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rPr>
                <w:sz w:val="28"/>
              </w:rPr>
            </w:pPr>
            <w:r>
              <w:rPr>
                <w:sz w:val="28"/>
              </w:rPr>
              <w:t>5639,6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5 372,6</w:t>
            </w:r>
          </w:p>
        </w:tc>
      </w:tr>
      <w:tr>
        <w:trPr>
          <w:trHeight w:hRule="atLeast" w:val="1547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07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atLeast" w:val="1272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68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41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40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rPr>
                <w:sz w:val="28"/>
              </w:rPr>
            </w:pPr>
            <w:r>
              <w:rPr>
                <w:sz w:val="28"/>
              </w:rPr>
              <w:t>03 3 00  99990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96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atLeast" w:val="147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992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25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4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82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26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4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547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85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243,1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117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rPr>
                <w:sz w:val="28"/>
              </w:rPr>
            </w:pPr>
            <w:r>
              <w:rPr>
                <w:sz w:val="28"/>
              </w:rPr>
              <w:t>243,1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1558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25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706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971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55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</w:t>
            </w:r>
            <w:r>
              <w:rPr>
                <w:sz w:val="28"/>
              </w:rPr>
              <w:t>природопользование</w:t>
            </w:r>
            <w:r>
              <w:rPr>
                <w:sz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04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2750,7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07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1866,6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98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5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105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6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50000">
            <w:pPr>
              <w:rPr>
                <w:sz w:val="28"/>
              </w:rPr>
            </w:pPr>
            <w:r>
              <w:rPr>
                <w:sz w:val="28"/>
              </w:rPr>
              <w:t>1866,6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971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5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21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5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5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425"/>
        </w:trPr>
        <w:tc>
          <w:tcPr>
            <w:tcW w:type="dxa" w:w="59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30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5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5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5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47"/>
        </w:trPr>
        <w:tc>
          <w:tcPr>
            <w:tcW w:type="dxa" w:w="5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65,9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atLeast" w:val="1127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rPr>
                <w:sz w:val="28"/>
              </w:rPr>
            </w:pPr>
            <w:r>
              <w:rPr>
                <w:sz w:val="28"/>
              </w:rPr>
              <w:t>09 1  00 00000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0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789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155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1109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12664,6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12 320,0</w:t>
            </w:r>
          </w:p>
        </w:tc>
      </w:tr>
      <w:tr>
        <w:trPr>
          <w:trHeight w:hRule="atLeast" w:val="1408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5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rPr>
                <w:sz w:val="28"/>
              </w:rPr>
            </w:pPr>
            <w:r>
              <w:rPr>
                <w:sz w:val="28"/>
              </w:rPr>
              <w:t>1241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12 320,0</w:t>
            </w:r>
          </w:p>
        </w:tc>
      </w:tr>
      <w:tr>
        <w:trPr>
          <w:trHeight w:hRule="atLeast" w:val="211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5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11 063,9</w:t>
            </w:r>
          </w:p>
        </w:tc>
      </w:tr>
      <w:tr>
        <w:trPr>
          <w:trHeight w:hRule="atLeast" w:val="1688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5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rPr>
                <w:sz w:val="28"/>
              </w:rPr>
            </w:pPr>
            <w:r>
              <w:rPr>
                <w:sz w:val="28"/>
              </w:rPr>
              <w:t>1325,6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1 229,6</w:t>
            </w:r>
          </w:p>
        </w:tc>
      </w:tr>
      <w:tr>
        <w:trPr>
          <w:trHeight w:hRule="atLeast" w:val="2692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412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140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83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696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37,5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atLeast" w:val="100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42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12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5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8505,2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396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5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8505,2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22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5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Реализация мероприятий по формированию современной городской среды в части благоустройства </w:t>
            </w:r>
            <w:r>
              <w:rPr>
                <w:color w:val="000000"/>
                <w:sz w:val="28"/>
              </w:rPr>
              <w:t>общественных территорий в</w:t>
            </w:r>
            <w:r>
              <w:rPr>
                <w:color w:val="000000"/>
                <w:sz w:val="28"/>
              </w:rPr>
              <w:t xml:space="preserve"> рамках подпрограммы «Благоустройство муниципальных </w:t>
            </w:r>
            <w:r>
              <w:rPr>
                <w:color w:val="000000"/>
                <w:sz w:val="28"/>
              </w:rPr>
              <w:t>территорий общего</w:t>
            </w:r>
            <w:r>
              <w:rPr>
                <w:color w:val="000000"/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</w:t>
            </w:r>
            <w:r>
              <w:rPr>
                <w:color w:val="000000"/>
                <w:sz w:val="28"/>
              </w:rPr>
              <w:t>межбюджетные трансферты)</w:t>
            </w:r>
          </w:p>
          <w:p w14:paraId="C9050000">
            <w:pPr>
              <w:rPr>
                <w:color w:val="000000"/>
                <w:sz w:val="28"/>
              </w:rPr>
            </w:pPr>
          </w:p>
          <w:p w14:paraId="CA050000">
            <w:pPr>
              <w:rPr>
                <w:color w:val="000000"/>
                <w:sz w:val="28"/>
              </w:rPr>
            </w:pP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12 2 F255551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8505,2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1037,6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2796,3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3 065,4</w:t>
            </w:r>
          </w:p>
        </w:tc>
      </w:tr>
      <w:tr>
        <w:trPr>
          <w:trHeight w:hRule="atLeast" w:val="36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5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1339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360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rPr>
                <w:sz w:val="28"/>
              </w:rPr>
            </w:pPr>
            <w:r>
              <w:rPr>
                <w:sz w:val="28"/>
              </w:rPr>
              <w:t>937,6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rPr>
                <w:sz w:val="28"/>
              </w:rPr>
            </w:pPr>
            <w:r>
              <w:rPr>
                <w:sz w:val="28"/>
              </w:rPr>
              <w:t>2596,3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2 865,4</w:t>
            </w:r>
          </w:p>
        </w:tc>
      </w:tr>
      <w:tr>
        <w:trPr>
          <w:trHeight w:hRule="atLeast" w:val="1604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5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555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rPr>
                <w:sz w:val="28"/>
              </w:rPr>
            </w:pPr>
            <w:r>
              <w:rPr>
                <w:sz w:val="28"/>
              </w:rPr>
              <w:t>320,8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836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1131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rPr>
                <w:sz w:val="28"/>
              </w:rPr>
            </w:pPr>
            <w:r>
              <w:rPr>
                <w:sz w:val="28"/>
              </w:rPr>
              <w:t>280,0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113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rPr>
                <w:sz w:val="28"/>
              </w:rPr>
            </w:pPr>
            <w:r>
              <w:rPr>
                <w:sz w:val="28"/>
              </w:rPr>
              <w:t>176,8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rPr>
                <w:sz w:val="28"/>
              </w:rPr>
            </w:pPr>
            <w:r>
              <w:rPr>
                <w:sz w:val="28"/>
              </w:rPr>
              <w:t>1326,3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823"/>
        </w:trPr>
        <w:tc>
          <w:tcPr>
            <w:tcW w:type="dxa" w:w="59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6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21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rPr>
                <w:sz w:val="28"/>
              </w:rPr>
            </w:pPr>
            <w:r>
              <w:rPr>
                <w:sz w:val="28"/>
              </w:rPr>
              <w:t>9 990 091 110</w:t>
            </w: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1 733,6</w:t>
            </w:r>
            <w:r>
              <w:rPr>
                <w:sz w:val="28"/>
              </w:rPr>
              <w:t>"</w:t>
            </w:r>
          </w:p>
        </w:tc>
      </w:tr>
    </w:tbl>
    <w:p w14:paraId="22060000">
      <w:pPr>
        <w:ind/>
        <w:jc w:val="right"/>
        <w:rPr>
          <w:sz w:val="28"/>
        </w:rPr>
      </w:pPr>
    </w:p>
    <w:p w14:paraId="23060000">
      <w:pPr>
        <w:rPr>
          <w:sz w:val="28"/>
        </w:rPr>
      </w:pPr>
    </w:p>
    <w:p w14:paraId="24060000">
      <w:pPr>
        <w:rPr>
          <w:sz w:val="28"/>
        </w:rPr>
      </w:pPr>
    </w:p>
    <w:p w14:paraId="25060000">
      <w:pPr>
        <w:rPr>
          <w:sz w:val="28"/>
        </w:rPr>
      </w:pPr>
    </w:p>
    <w:p w14:paraId="26060000">
      <w:pPr>
        <w:rPr>
          <w:sz w:val="28"/>
        </w:rPr>
      </w:pPr>
      <w:r>
        <w:rPr>
          <w:sz w:val="28"/>
        </w:rPr>
        <w:t xml:space="preserve">6) Приложение </w:t>
      </w:r>
      <w:r>
        <w:rPr>
          <w:sz w:val="28"/>
        </w:rPr>
        <w:t>8</w:t>
      </w:r>
      <w:r>
        <w:rPr>
          <w:sz w:val="28"/>
        </w:rPr>
        <w:t xml:space="preserve"> изложить в следующей редакции:</w:t>
      </w:r>
    </w:p>
    <w:p w14:paraId="2706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2806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29060000">
      <w:pPr>
        <w:ind/>
        <w:jc w:val="right"/>
        <w:rPr>
          <w:sz w:val="28"/>
        </w:rPr>
      </w:pPr>
      <w:r>
        <w:rPr>
          <w:sz w:val="28"/>
        </w:rPr>
        <w:t>«Приложение 8</w:t>
      </w:r>
    </w:p>
    <w:p w14:paraId="2A060000">
      <w:pPr>
        <w:ind/>
        <w:jc w:val="right"/>
        <w:rPr>
          <w:sz w:val="28"/>
        </w:rPr>
      </w:pPr>
      <w:r>
        <w:rPr>
          <w:sz w:val="28"/>
        </w:rPr>
        <w:t>к   решению Собрания депутатов Покровского сельского поселения</w:t>
      </w:r>
    </w:p>
    <w:p w14:paraId="2B060000">
      <w:pPr>
        <w:ind/>
        <w:jc w:val="right"/>
        <w:rPr>
          <w:sz w:val="28"/>
        </w:rPr>
      </w:pPr>
      <w:r>
        <w:rPr>
          <w:sz w:val="28"/>
        </w:rPr>
        <w:t xml:space="preserve">«О бюджете Покровского сельского поселения Неклиновского района» </w:t>
      </w:r>
    </w:p>
    <w:p w14:paraId="2C060000">
      <w:pPr>
        <w:ind/>
        <w:jc w:val="right"/>
        <w:rPr>
          <w:sz w:val="28"/>
        </w:rPr>
      </w:pPr>
      <w:r>
        <w:rPr>
          <w:sz w:val="28"/>
        </w:rPr>
        <w:t>на 2023 год и на плановый период 2024 и 2025 годов»</w:t>
      </w:r>
    </w:p>
    <w:p w14:paraId="2D060000">
      <w:pPr>
        <w:ind/>
        <w:jc w:val="right"/>
        <w:rPr>
          <w:sz w:val="28"/>
        </w:rPr>
      </w:pPr>
      <w:r>
        <w:rPr>
          <w:sz w:val="28"/>
        </w:rPr>
        <w:t>.</w:t>
      </w:r>
    </w:p>
    <w:p w14:paraId="2E060000">
      <w:pPr>
        <w:rPr>
          <w:sz w:val="28"/>
        </w:rPr>
      </w:pPr>
    </w:p>
    <w:p w14:paraId="2F060000">
      <w:pPr>
        <w:ind/>
        <w:jc w:val="center"/>
        <w:rPr>
          <w:sz w:val="28"/>
        </w:rPr>
      </w:pPr>
      <w:r>
        <w:rPr>
          <w:sz w:val="28"/>
        </w:rPr>
        <w:t xml:space="preserve"> Иные межбюджетные трансферты, передаваемые в бюджет Неклиновского района из бюджета Покровского сельского поселения   на осуществление части полномочий по решению вопросов местного значения в соответствии с заключенными соглашениями на 2023год и на плановый период 2024 и 2025 годов</w:t>
      </w:r>
    </w:p>
    <w:p w14:paraId="30060000">
      <w:pPr>
        <w:rPr>
          <w:sz w:val="28"/>
        </w:rPr>
      </w:pPr>
      <w:r>
        <w:rPr>
          <w:sz w:val="28"/>
        </w:rPr>
        <w:t xml:space="preserve">      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5"/>
        <w:gridCol w:w="8394"/>
        <w:gridCol w:w="1984"/>
        <w:gridCol w:w="1559"/>
        <w:gridCol w:w="1701"/>
      </w:tblGrid>
      <w:tr>
        <w:tc>
          <w:tcPr>
            <w:tcW w:type="dxa" w:w="6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8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52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руб.)</w:t>
            </w:r>
          </w:p>
        </w:tc>
      </w:tr>
      <w:tr>
        <w:tc>
          <w:tcPr>
            <w:tcW w:type="dxa" w:w="6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rPr>
                <w:sz w:val="28"/>
              </w:rPr>
            </w:pPr>
            <w:r>
              <w:rPr>
                <w:sz w:val="28"/>
              </w:rPr>
              <w:t>2025г.</w:t>
            </w:r>
          </w:p>
        </w:tc>
      </w:tr>
      <w:tr>
        <w:tc>
          <w:tcPr>
            <w:tcW w:type="dxa" w:w="90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Передано полномочий Неклиновскому району – всего: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rPr>
                <w:sz w:val="28"/>
              </w:rPr>
            </w:pPr>
            <w:r>
              <w:rPr>
                <w:sz w:val="28"/>
              </w:rPr>
              <w:t>8753,8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rPr>
                <w:sz w:val="28"/>
              </w:rPr>
            </w:pPr>
            <w:r>
              <w:rPr>
                <w:sz w:val="28"/>
              </w:rPr>
              <w:t>на частичную передачу полномочий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rPr>
                <w:sz w:val="28"/>
              </w:rPr>
            </w:pPr>
            <w:r>
              <w:rPr>
                <w:sz w:val="28"/>
              </w:rPr>
              <w:t>17,1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rPr>
                <w:sz w:val="28"/>
              </w:rPr>
            </w:pPr>
            <w:r>
              <w:rPr>
                <w:sz w:val="28"/>
              </w:rPr>
              <w:t>на передачу полномочий на исполнение внешнего финансового контроля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rPr>
                <w:sz w:val="28"/>
              </w:rPr>
            </w:pPr>
            <w:r>
              <w:rPr>
                <w:sz w:val="28"/>
              </w:rPr>
              <w:t>117,7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rPr>
                <w:sz w:val="28"/>
              </w:rPr>
            </w:pPr>
          </w:p>
          <w:p w14:paraId="4606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rPr>
                <w:sz w:val="28"/>
              </w:rPr>
            </w:pPr>
            <w:r>
              <w:rPr>
                <w:sz w:val="28"/>
              </w:rPr>
              <w:t>на передачу полномочий по осуществлению муниципального финансового контроля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rPr>
                <w:sz w:val="28"/>
              </w:rPr>
            </w:pPr>
            <w:r>
              <w:rPr>
                <w:sz w:val="28"/>
              </w:rPr>
              <w:t>113,8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rPr>
                <w:sz w:val="28"/>
              </w:rPr>
            </w:pPr>
            <w:r>
              <w:rPr>
                <w:sz w:val="28"/>
              </w:rPr>
              <w:t>передача полномочий по осуществлению функций заказчика работ по благоустройству в рамках государственной программы «Формирование современной городской среды» по объекту благоустройства: «Благоустройство сквера 200 летия села Покровское, расположенный по адресу :Ростовская область, с. Покровское, ул. Привокзальная»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rPr>
                <w:sz w:val="28"/>
              </w:rPr>
            </w:pPr>
            <w:r>
              <w:rPr>
                <w:sz w:val="28"/>
              </w:rPr>
              <w:t>8505,2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</w:tr>
    </w:tbl>
    <w:p w14:paraId="50060000">
      <w:pPr>
        <w:pStyle w:val="Style_5"/>
        <w:ind w:firstLine="0" w:left="0"/>
        <w:jc w:val="both"/>
        <w:rPr>
          <w:rFonts w:ascii="Times New Roman" w:hAnsi="Times New Roman"/>
          <w:sz w:val="28"/>
        </w:rPr>
      </w:pPr>
    </w:p>
    <w:p w14:paraId="5106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 (обнародования).</w:t>
      </w:r>
    </w:p>
    <w:p w14:paraId="52060000">
      <w:pPr>
        <w:spacing w:line="276" w:lineRule="auto"/>
        <w:ind/>
        <w:jc w:val="both"/>
        <w:outlineLvl w:val="1"/>
        <w:rPr>
          <w:b w:val="1"/>
          <w:sz w:val="28"/>
        </w:rPr>
      </w:pPr>
    </w:p>
    <w:p w14:paraId="5306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5406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5506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>А.Ф. Кривошапко</w:t>
      </w:r>
    </w:p>
    <w:p w14:paraId="5606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село Покровское</w:t>
      </w:r>
    </w:p>
    <w:p w14:paraId="5706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«__</w:t>
      </w:r>
      <w:r>
        <w:rPr>
          <w:sz w:val="28"/>
        </w:rPr>
        <w:t>» _______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>№</w:t>
      </w:r>
      <w:r>
        <w:rPr>
          <w:sz w:val="28"/>
        </w:rPr>
        <w:t xml:space="preserve"> __</w:t>
      </w:r>
    </w:p>
    <w:p w14:paraId="58060000">
      <w:pPr>
        <w:spacing w:line="276" w:lineRule="auto"/>
        <w:ind w:firstLine="900" w:left="0"/>
        <w:jc w:val="both"/>
        <w:rPr>
          <w:sz w:val="28"/>
        </w:rPr>
      </w:pPr>
    </w:p>
    <w:sectPr>
      <w:headerReference r:id="rId3" w:type="default"/>
      <w:footerReference r:id="rId4" w:type="default"/>
      <w:pgSz w:h="11906" w:orient="landscape" w:w="16838"/>
      <w:pgMar w:bottom="851" w:footer="709" w:gutter="0" w:header="709" w:left="1702" w:right="39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Balloon Text"/>
    <w:basedOn w:val="Style_6"/>
    <w:link w:val="Style_7_ch"/>
    <w:rPr>
      <w:rFonts w:ascii="Tahoma" w:hAnsi="Tahoma"/>
      <w:sz w:val="16"/>
    </w:rPr>
  </w:style>
  <w:style w:styleId="Style_7_ch" w:type="character">
    <w:name w:val="Balloon Text"/>
    <w:basedOn w:val="Style_6_ch"/>
    <w:link w:val="Style_7"/>
    <w:rPr>
      <w:rFonts w:ascii="Tahoma" w:hAnsi="Tahoma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ind/>
      <w:outlineLvl w:val="0"/>
    </w:pPr>
    <w:rPr>
      <w:b w:val="1"/>
    </w:rPr>
  </w:style>
  <w:style w:styleId="Style_17_ch" w:type="character">
    <w:name w:val="heading 1"/>
    <w:basedOn w:val="Style_6_ch"/>
    <w:link w:val="Style_17"/>
    <w:rPr>
      <w:b w:val="1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rPr>
      <w:sz w:val="24"/>
    </w:rPr>
  </w:style>
  <w:style w:styleId="Style_25_ch" w:type="character">
    <w:name w:val="No Spacing"/>
    <w:link w:val="Style_25"/>
    <w:rPr>
      <w:sz w:val="24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Title"/>
    <w:link w:val="Style_28_ch"/>
    <w:pPr>
      <w:widowControl w:val="0"/>
      <w:ind/>
    </w:pPr>
    <w:rPr>
      <w:b w:val="1"/>
      <w:sz w:val="24"/>
    </w:rPr>
  </w:style>
  <w:style w:styleId="Style_28_ch" w:type="character">
    <w:name w:val="ConsPlusTitle"/>
    <w:link w:val="Style_28"/>
    <w:rPr>
      <w:b w:val="1"/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2024-02-08T08:24:37Z</dcterms:modified>
</cp:coreProperties>
</file>