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61" w:rsidRDefault="00A85861">
      <w:pPr>
        <w:jc w:val="both"/>
        <w:rPr>
          <w:sz w:val="28"/>
        </w:rPr>
      </w:pPr>
    </w:p>
    <w:p w:rsidR="00A85861" w:rsidRDefault="006B4FCD">
      <w:pPr>
        <w:pStyle w:val="afb"/>
        <w:ind w:left="-284"/>
        <w:jc w:val="center"/>
        <w:rPr>
          <w:sz w:val="28"/>
        </w:rPr>
      </w:pPr>
      <w:r>
        <w:rPr>
          <w:sz w:val="28"/>
        </w:rPr>
        <w:t xml:space="preserve">                                 РОССИЙСКАЯ ФЕДЕРАЦИЯ              ПРОЕКТ</w:t>
      </w:r>
    </w:p>
    <w:p w:rsidR="00A85861" w:rsidRDefault="006B4FCD">
      <w:pPr>
        <w:pStyle w:val="afb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85861" w:rsidRDefault="006B4FCD">
      <w:pPr>
        <w:pStyle w:val="afb"/>
        <w:jc w:val="center"/>
        <w:rPr>
          <w:sz w:val="28"/>
        </w:rPr>
      </w:pPr>
      <w:r>
        <w:rPr>
          <w:sz w:val="28"/>
        </w:rPr>
        <w:t>НЕКЛИНОВСКИЙ РАЙОН</w:t>
      </w:r>
    </w:p>
    <w:p w:rsidR="00A85861" w:rsidRDefault="006B4FCD">
      <w:pPr>
        <w:pStyle w:val="afb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85861" w:rsidRDefault="006B4FCD">
      <w:pPr>
        <w:pStyle w:val="afb"/>
        <w:jc w:val="center"/>
        <w:rPr>
          <w:sz w:val="28"/>
        </w:rPr>
      </w:pPr>
      <w:r>
        <w:rPr>
          <w:sz w:val="28"/>
        </w:rPr>
        <w:t>«ПОКРОВСКОЕ СЕЛЬСКОЕ ПОСЕЛЕНИЕ»</w:t>
      </w:r>
    </w:p>
    <w:p w:rsidR="00A85861" w:rsidRDefault="006B4FCD">
      <w:pPr>
        <w:pStyle w:val="afb"/>
        <w:jc w:val="center"/>
        <w:rPr>
          <w:sz w:val="28"/>
        </w:rPr>
      </w:pPr>
      <w:r>
        <w:rPr>
          <w:sz w:val="28"/>
        </w:rPr>
        <w:t>СОБРАНИЕ ДЕПУТАТОВ ПОКРОВСКОГО СЕЛЬСКОГО ПОСЕЛЕНИЯ</w:t>
      </w:r>
    </w:p>
    <w:p w:rsidR="00A85861" w:rsidRDefault="00A85861">
      <w:pPr>
        <w:pStyle w:val="afb"/>
        <w:jc w:val="center"/>
        <w:rPr>
          <w:sz w:val="28"/>
        </w:rPr>
      </w:pPr>
    </w:p>
    <w:p w:rsidR="00A85861" w:rsidRDefault="006B4FCD">
      <w:pPr>
        <w:widowControl w:val="0"/>
        <w:jc w:val="center"/>
        <w:rPr>
          <w:sz w:val="28"/>
        </w:rPr>
      </w:pPr>
      <w:r>
        <w:rPr>
          <w:sz w:val="28"/>
        </w:rPr>
        <w:t xml:space="preserve">                   РЕШЕНИЕ    </w:t>
      </w:r>
    </w:p>
    <w:p w:rsidR="00A85861" w:rsidRDefault="006B4FCD">
      <w:pPr>
        <w:widowControl w:val="0"/>
        <w:jc w:val="center"/>
        <w:rPr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>«Об   утверждении отчета об исполнении бюджета Покровского сельского поселения</w:t>
      </w:r>
    </w:p>
    <w:p w:rsidR="00A85861" w:rsidRDefault="006B4FCD">
      <w:pPr>
        <w:widowControl w:val="0"/>
        <w:jc w:val="center"/>
        <w:rPr>
          <w:sz w:val="28"/>
        </w:rPr>
      </w:pP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за 2023 год»</w:t>
      </w:r>
    </w:p>
    <w:p w:rsidR="00A85861" w:rsidRDefault="00A85861">
      <w:pPr>
        <w:widowControl w:val="0"/>
        <w:jc w:val="both"/>
        <w:rPr>
          <w:sz w:val="28"/>
        </w:rPr>
      </w:pPr>
    </w:p>
    <w:p w:rsidR="00A85861" w:rsidRDefault="006B4FCD">
      <w:pPr>
        <w:widowControl w:val="0"/>
        <w:jc w:val="both"/>
        <w:rPr>
          <w:sz w:val="28"/>
        </w:rPr>
      </w:pPr>
      <w:r>
        <w:rPr>
          <w:sz w:val="28"/>
        </w:rPr>
        <w:t>Принято</w:t>
      </w:r>
    </w:p>
    <w:p w:rsidR="00A85861" w:rsidRDefault="006B4FCD">
      <w:pPr>
        <w:widowControl w:val="0"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                      </w:t>
      </w:r>
      <w:proofErr w:type="gramStart"/>
      <w:r>
        <w:rPr>
          <w:sz w:val="28"/>
        </w:rPr>
        <w:t xml:space="preserve">  </w:t>
      </w:r>
      <w:r w:rsidR="00DE46F0">
        <w:rPr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>__» _______ 2024 год</w:t>
      </w:r>
    </w:p>
    <w:p w:rsidR="00A85861" w:rsidRDefault="006B4FCD">
      <w:pPr>
        <w:widowControl w:val="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A85861" w:rsidRDefault="006B4FCD">
      <w:pPr>
        <w:ind w:right="43"/>
        <w:jc w:val="both"/>
        <w:rPr>
          <w:sz w:val="28"/>
        </w:rPr>
      </w:pPr>
      <w:r>
        <w:rPr>
          <w:sz w:val="28"/>
        </w:rPr>
        <w:t xml:space="preserve">       В соответствии с Федеральным законом от 06.10.2003 года 131-ФЗ «Об общих принципах организации местного самоуправления в Российской Федерации» и статьей 50 решения Собрания депутатов Покровского сельского поселения от 31.05.2021 года № 206 «Об утверждении Положения о бюджетном процессе в Покровском сельском поселении», Собрание депутатов Покровского сельского поселения </w:t>
      </w:r>
    </w:p>
    <w:p w:rsidR="00A85861" w:rsidRDefault="006B4FCD">
      <w:pPr>
        <w:widowControl w:val="0"/>
        <w:jc w:val="center"/>
        <w:rPr>
          <w:sz w:val="28"/>
        </w:rPr>
      </w:pPr>
      <w:r>
        <w:rPr>
          <w:sz w:val="28"/>
        </w:rPr>
        <w:t>РЕШИЛО:</w:t>
      </w:r>
    </w:p>
    <w:p w:rsidR="00A85861" w:rsidRDefault="006B4FCD">
      <w:pPr>
        <w:widowControl w:val="0"/>
        <w:ind w:firstLine="540"/>
        <w:jc w:val="both"/>
        <w:rPr>
          <w:b/>
          <w:sz w:val="28"/>
        </w:rPr>
      </w:pPr>
      <w:r>
        <w:rPr>
          <w:b/>
          <w:sz w:val="28"/>
        </w:rPr>
        <w:t>Статья 1.</w:t>
      </w:r>
    </w:p>
    <w:p w:rsidR="00A85861" w:rsidRDefault="006B4FCD">
      <w:pPr>
        <w:widowControl w:val="0"/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Покровского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за 2023 год по доходам в сумме 41416,8 тыс. рублей, по расходам в сумме 43872,0 тыс. рублей с превышением расходов над доходами (дефицит бюджета поселения) в сумме 2455,2 тыс. рублей и со следующими показателями:</w:t>
      </w:r>
    </w:p>
    <w:p w:rsidR="00A85861" w:rsidRDefault="006B4FCD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1) по доходам бюджета Покровского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по кодам классификации доходов бюджетов за 2023 год согласно приложению 1 к настоящему решению;</w:t>
      </w:r>
    </w:p>
    <w:p w:rsidR="00A85861" w:rsidRDefault="006B4FCD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2) по расходам бюджета Покровского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по ведомственной структуре расходов бюджета Покровского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за 2023 год согласно приложению 2 к настоящему решению;</w:t>
      </w:r>
    </w:p>
    <w:p w:rsidR="00A85861" w:rsidRDefault="006B4FCD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3) по расходам бюджета Покровского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по разделам и подразделам классификации расходов бюджетов за 2023 год согласно приложению 3 к настоящему решению;</w:t>
      </w:r>
    </w:p>
    <w:p w:rsidR="00A85861" w:rsidRDefault="006B4FCD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4) по источникам финансирования дефицита бюджета Покровского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по кодам классификации источников финансирования дефицитов бюджетов за 2023 год согласно приложению 4 к настоящему решению.</w:t>
      </w:r>
    </w:p>
    <w:p w:rsidR="00A85861" w:rsidRDefault="006B4FCD">
      <w:pPr>
        <w:widowControl w:val="0"/>
        <w:ind w:firstLine="540"/>
        <w:jc w:val="both"/>
        <w:rPr>
          <w:b/>
          <w:sz w:val="28"/>
        </w:rPr>
      </w:pPr>
      <w:r>
        <w:rPr>
          <w:b/>
          <w:sz w:val="28"/>
        </w:rPr>
        <w:t>Статья 2.</w:t>
      </w:r>
    </w:p>
    <w:p w:rsidR="00A85861" w:rsidRDefault="006B4FCD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с момента официального опубликования (обнародования).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68"/>
        <w:gridCol w:w="4668"/>
        <w:gridCol w:w="1012"/>
        <w:gridCol w:w="4651"/>
      </w:tblGrid>
      <w:tr w:rsidR="00A85861">
        <w:tc>
          <w:tcPr>
            <w:tcW w:w="4668" w:type="dxa"/>
            <w:shd w:val="clear" w:color="auto" w:fill="auto"/>
          </w:tcPr>
          <w:p w:rsidR="00A85861" w:rsidRDefault="00A85861">
            <w:pPr>
              <w:pStyle w:val="afb"/>
              <w:rPr>
                <w:sz w:val="28"/>
              </w:rPr>
            </w:pPr>
          </w:p>
          <w:p w:rsidR="00A85861" w:rsidRDefault="006B4FCD">
            <w:pPr>
              <w:pStyle w:val="afb"/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</w:t>
            </w:r>
          </w:p>
          <w:p w:rsidR="00A85861" w:rsidRDefault="006B4FCD">
            <w:pPr>
              <w:pStyle w:val="afb"/>
              <w:rPr>
                <w:sz w:val="28"/>
              </w:rPr>
            </w:pPr>
            <w:r>
              <w:rPr>
                <w:sz w:val="28"/>
              </w:rPr>
              <w:t>депутатов-глава Покровского</w:t>
            </w:r>
          </w:p>
          <w:p w:rsidR="00A85861" w:rsidRDefault="006B4FCD">
            <w:pPr>
              <w:pStyle w:val="afb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                                                                                           </w:t>
            </w:r>
          </w:p>
          <w:p w:rsidR="00A85861" w:rsidRDefault="006B4FCD">
            <w:pPr>
              <w:pStyle w:val="afb"/>
              <w:rPr>
                <w:sz w:val="28"/>
              </w:rPr>
            </w:pPr>
            <w:r>
              <w:rPr>
                <w:sz w:val="28"/>
              </w:rPr>
              <w:t>село Покровское</w:t>
            </w:r>
          </w:p>
          <w:p w:rsidR="00A85861" w:rsidRDefault="006B4FCD">
            <w:pPr>
              <w:pStyle w:val="afb"/>
              <w:rPr>
                <w:sz w:val="28"/>
              </w:rPr>
            </w:pPr>
            <w:r>
              <w:rPr>
                <w:sz w:val="28"/>
              </w:rPr>
              <w:t>«___» ______ 2024г. № __</w:t>
            </w:r>
          </w:p>
        </w:tc>
        <w:tc>
          <w:tcPr>
            <w:tcW w:w="4668" w:type="dxa"/>
            <w:shd w:val="clear" w:color="auto" w:fill="auto"/>
          </w:tcPr>
          <w:p w:rsidR="00A85861" w:rsidRDefault="00A85861">
            <w:pPr>
              <w:jc w:val="right"/>
              <w:rPr>
                <w:b/>
                <w:sz w:val="28"/>
              </w:rPr>
            </w:pPr>
          </w:p>
          <w:p w:rsidR="00A85861" w:rsidRDefault="006B4F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A85861" w:rsidRDefault="006B4FC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А.Ф. </w:t>
            </w:r>
            <w:proofErr w:type="spellStart"/>
            <w:r>
              <w:rPr>
                <w:sz w:val="28"/>
              </w:rPr>
              <w:t>Кривошапко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A85861" w:rsidRDefault="00A85861">
            <w:pPr>
              <w:pStyle w:val="afb"/>
              <w:rPr>
                <w:sz w:val="28"/>
              </w:rPr>
            </w:pPr>
          </w:p>
        </w:tc>
        <w:tc>
          <w:tcPr>
            <w:tcW w:w="4651" w:type="dxa"/>
            <w:shd w:val="clear" w:color="auto" w:fill="auto"/>
          </w:tcPr>
          <w:p w:rsidR="00A85861" w:rsidRDefault="00A85861">
            <w:pPr>
              <w:jc w:val="right"/>
              <w:rPr>
                <w:b/>
                <w:sz w:val="28"/>
              </w:rPr>
            </w:pPr>
          </w:p>
          <w:p w:rsidR="00A85861" w:rsidRDefault="006B4FC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</w:t>
            </w:r>
          </w:p>
          <w:p w:rsidR="00A85861" w:rsidRDefault="006B4FC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proofErr w:type="spellStart"/>
            <w:r>
              <w:rPr>
                <w:sz w:val="28"/>
              </w:rPr>
              <w:t>А.Ф.Кривошапко</w:t>
            </w:r>
            <w:proofErr w:type="spellEnd"/>
          </w:p>
          <w:p w:rsidR="00A85861" w:rsidRDefault="00A85861">
            <w:pPr>
              <w:jc w:val="right"/>
              <w:rPr>
                <w:sz w:val="28"/>
              </w:rPr>
            </w:pPr>
          </w:p>
        </w:tc>
      </w:tr>
    </w:tbl>
    <w:p w:rsidR="00A85861" w:rsidRDefault="00A85861">
      <w:pPr>
        <w:widowControl w:val="0"/>
        <w:rPr>
          <w:sz w:val="24"/>
        </w:rPr>
      </w:pPr>
    </w:p>
    <w:p w:rsidR="00A85861" w:rsidRDefault="006B4FCD">
      <w:pPr>
        <w:widowControl w:val="0"/>
        <w:jc w:val="right"/>
        <w:rPr>
          <w:sz w:val="24"/>
        </w:rPr>
      </w:pPr>
      <w:r>
        <w:rPr>
          <w:sz w:val="24"/>
        </w:rPr>
        <w:t>Приложение 1</w:t>
      </w:r>
    </w:p>
    <w:p w:rsidR="00A85861" w:rsidRDefault="006B4FCD">
      <w:pPr>
        <w:widowControl w:val="0"/>
        <w:jc w:val="right"/>
        <w:rPr>
          <w:sz w:val="24"/>
        </w:rPr>
      </w:pPr>
      <w:r>
        <w:rPr>
          <w:sz w:val="24"/>
        </w:rPr>
        <w:t>к Решению Собрания депутатов</w:t>
      </w:r>
    </w:p>
    <w:p w:rsidR="00A85861" w:rsidRDefault="006B4FCD">
      <w:pPr>
        <w:widowControl w:val="0"/>
        <w:jc w:val="right"/>
        <w:rPr>
          <w:sz w:val="24"/>
        </w:rPr>
      </w:pPr>
      <w:r>
        <w:rPr>
          <w:sz w:val="24"/>
        </w:rPr>
        <w:t xml:space="preserve"> Покровского сельского поселения</w:t>
      </w:r>
    </w:p>
    <w:p w:rsidR="00A85861" w:rsidRDefault="006B4FCD">
      <w:pPr>
        <w:widowControl w:val="0"/>
        <w:jc w:val="right"/>
        <w:rPr>
          <w:sz w:val="24"/>
        </w:rPr>
      </w:pPr>
      <w:r>
        <w:rPr>
          <w:sz w:val="24"/>
        </w:rPr>
        <w:t>"Об утверждении отчета об исполнении</w:t>
      </w:r>
    </w:p>
    <w:p w:rsidR="00A85861" w:rsidRDefault="006B4FCD">
      <w:pPr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бюджета Покровского сельского поселения</w:t>
      </w:r>
    </w:p>
    <w:p w:rsidR="00A85861" w:rsidRDefault="006B4FCD">
      <w:pPr>
        <w:widowControl w:val="0"/>
        <w:jc w:val="right"/>
        <w:rPr>
          <w:rFonts w:ascii="Arial CYR" w:hAnsi="Arial CYR"/>
          <w:sz w:val="24"/>
        </w:rPr>
      </w:pPr>
      <w:proofErr w:type="spellStart"/>
      <w:r>
        <w:rPr>
          <w:sz w:val="24"/>
        </w:rPr>
        <w:t>Неклиновского</w:t>
      </w:r>
      <w:proofErr w:type="spellEnd"/>
      <w:r>
        <w:rPr>
          <w:sz w:val="24"/>
        </w:rPr>
        <w:t xml:space="preserve"> района за 2023 год"</w:t>
      </w:r>
    </w:p>
    <w:p w:rsidR="00A85861" w:rsidRDefault="00A85861">
      <w:pPr>
        <w:widowControl w:val="0"/>
        <w:jc w:val="both"/>
        <w:rPr>
          <w:rFonts w:ascii="Arial CYR" w:hAnsi="Arial CYR"/>
          <w:sz w:val="28"/>
        </w:rPr>
      </w:pPr>
    </w:p>
    <w:p w:rsidR="00A85861" w:rsidRDefault="00A85861">
      <w:pPr>
        <w:widowControl w:val="0"/>
        <w:jc w:val="both"/>
        <w:rPr>
          <w:rFonts w:ascii="Arial CYR" w:hAnsi="Arial CYR"/>
          <w:sz w:val="28"/>
        </w:rPr>
      </w:pPr>
    </w:p>
    <w:p w:rsidR="00A85861" w:rsidRDefault="006B4FCD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Доходы бюджета Покровского сельского поселения </w:t>
      </w:r>
      <w:proofErr w:type="spellStart"/>
      <w:r>
        <w:rPr>
          <w:b/>
          <w:sz w:val="24"/>
        </w:rPr>
        <w:t>Неклиновского</w:t>
      </w:r>
      <w:proofErr w:type="spellEnd"/>
      <w:r>
        <w:rPr>
          <w:b/>
          <w:sz w:val="24"/>
        </w:rPr>
        <w:t xml:space="preserve"> района по кодам</w:t>
      </w:r>
    </w:p>
    <w:p w:rsidR="00A85861" w:rsidRDefault="006B4FCD">
      <w:pPr>
        <w:widowControl w:val="0"/>
        <w:jc w:val="center"/>
        <w:rPr>
          <w:sz w:val="24"/>
        </w:rPr>
      </w:pPr>
      <w:r>
        <w:rPr>
          <w:b/>
          <w:sz w:val="24"/>
        </w:rPr>
        <w:t xml:space="preserve"> классификации доходов бюджетов за 2023 год</w:t>
      </w:r>
    </w:p>
    <w:p w:rsidR="00A85861" w:rsidRDefault="006B4FCD">
      <w:pPr>
        <w:widowControl w:val="0"/>
        <w:jc w:val="right"/>
        <w:rPr>
          <w:rFonts w:ascii="Calibri" w:hAnsi="Calibri"/>
          <w:sz w:val="28"/>
        </w:rPr>
      </w:pPr>
      <w:r>
        <w:rPr>
          <w:sz w:val="28"/>
        </w:rPr>
        <w:t>(</w:t>
      </w:r>
      <w:r>
        <w:rPr>
          <w:sz w:val="24"/>
        </w:rPr>
        <w:t>тыс. рублей</w:t>
      </w:r>
      <w:r>
        <w:rPr>
          <w:sz w:val="28"/>
        </w:rPr>
        <w:t>)</w:t>
      </w: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3404"/>
        <w:gridCol w:w="5670"/>
        <w:gridCol w:w="1559"/>
      </w:tblGrid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</w:t>
            </w:r>
          </w:p>
          <w:p w:rsidR="00A85861" w:rsidRDefault="006B4FCD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классификации Российской Федерации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Кассовое </w:t>
            </w:r>
            <w:r>
              <w:rPr>
                <w:sz w:val="24"/>
              </w:rPr>
              <w:br/>
              <w:t>исполнение</w:t>
            </w:r>
          </w:p>
        </w:tc>
      </w:tr>
      <w:tr w:rsidR="00A85861">
        <w:trPr>
          <w:trHeight w:val="379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182 1 00 00000 00 0000 000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НАЛОГОВЫЕ И НЕНАЛОГОВЫЕ ДОХОДЫ                               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D3386C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28387,9</w:t>
            </w:r>
          </w:p>
        </w:tc>
      </w:tr>
      <w:tr w:rsidR="00A85861">
        <w:trPr>
          <w:trHeight w:val="222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182 1 01 00000 00 0000 000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2922,5</w:t>
            </w:r>
          </w:p>
        </w:tc>
      </w:tr>
      <w:tr w:rsidR="00A85861">
        <w:trPr>
          <w:trHeight w:val="256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182 1 01 02000 01 0000 110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2922,5</w:t>
            </w:r>
          </w:p>
        </w:tc>
      </w:tr>
      <w:tr w:rsidR="00A85861">
        <w:trPr>
          <w:trHeight w:val="125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182 1 01 02010 01 0000 110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Calibri" w:hAnsi="Calibri"/>
                <w:sz w:val="24"/>
              </w:rPr>
              <w:t>2632,4</w:t>
            </w:r>
          </w:p>
        </w:tc>
      </w:tr>
      <w:tr w:rsidR="00A85861">
        <w:trPr>
          <w:trHeight w:val="1693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182 1 01 02020 01 0000 110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  <w:r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64,9</w:t>
            </w:r>
          </w:p>
        </w:tc>
      </w:tr>
      <w:tr w:rsidR="00A85861">
        <w:trPr>
          <w:trHeight w:val="121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182 1 01 02030 01 0000 110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 </w:t>
            </w:r>
            <w:r>
              <w:rPr>
                <w:sz w:val="24"/>
              </w:rPr>
              <w:t xml:space="preserve">Налог на доходы физических лиц с доходов, полученных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136</w:t>
            </w:r>
          </w:p>
          <w:p w:rsidR="00A85861" w:rsidRDefault="00A85861">
            <w:pPr>
              <w:widowControl w:val="0"/>
              <w:rPr>
                <w:rFonts w:ascii="Calibri" w:hAnsi="Calibri"/>
                <w:sz w:val="24"/>
              </w:rPr>
            </w:pPr>
          </w:p>
          <w:p w:rsidR="00A85861" w:rsidRDefault="00A85861">
            <w:pPr>
              <w:widowControl w:val="0"/>
              <w:rPr>
                <w:rFonts w:ascii="Calibri" w:hAnsi="Calibri"/>
                <w:sz w:val="24"/>
              </w:rPr>
            </w:pPr>
          </w:p>
          <w:p w:rsidR="00A85861" w:rsidRDefault="00A85861">
            <w:pPr>
              <w:widowControl w:val="0"/>
              <w:rPr>
                <w:rFonts w:ascii="Calibri" w:hAnsi="Calibri"/>
                <w:sz w:val="24"/>
              </w:rPr>
            </w:pPr>
          </w:p>
        </w:tc>
      </w:tr>
      <w:tr w:rsidR="00A85861">
        <w:trPr>
          <w:trHeight w:val="121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182 1 01 02130 01 0000 110</w:t>
            </w:r>
          </w:p>
        </w:tc>
        <w:tc>
          <w:tcPr>
            <w:tcW w:w="56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4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89,2</w:t>
            </w:r>
          </w:p>
        </w:tc>
      </w:tr>
      <w:tr w:rsidR="00A85861">
        <w:trPr>
          <w:trHeight w:val="304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182 1 05 00000 00 0000 000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2908,6</w:t>
            </w:r>
          </w:p>
        </w:tc>
      </w:tr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182 1 05 03000 01 0000 110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2908,6</w:t>
            </w:r>
          </w:p>
        </w:tc>
      </w:tr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182 1 05 03010 01 0000 110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2908,6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182 1 06 00000 00 0000 000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12556,8</w:t>
            </w:r>
          </w:p>
        </w:tc>
      </w:tr>
      <w:tr w:rsidR="00A85861">
        <w:trPr>
          <w:trHeight w:val="207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182 1 06 01000 00 0000 110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2050,9</w:t>
            </w:r>
          </w:p>
        </w:tc>
      </w:tr>
      <w:tr w:rsidR="00A85861">
        <w:trPr>
          <w:trHeight w:val="60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182 1 06 01030 10 0000 110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2050,9</w:t>
            </w:r>
          </w:p>
        </w:tc>
      </w:tr>
      <w:tr w:rsidR="00A85861">
        <w:trPr>
          <w:trHeight w:val="1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182 1 06 06000 00 0000 110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10505,9</w:t>
            </w:r>
          </w:p>
        </w:tc>
      </w:tr>
      <w:tr w:rsidR="00A85861">
        <w:trPr>
          <w:trHeight w:val="30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182 1 06 06030 00 0000 110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  <w:p w:rsidR="00A85861" w:rsidRDefault="00A85861">
            <w:pPr>
              <w:widowControl w:val="0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lastRenderedPageBreak/>
              <w:t>4092,9</w:t>
            </w:r>
          </w:p>
        </w:tc>
      </w:tr>
      <w:tr w:rsidR="00A85861">
        <w:trPr>
          <w:trHeight w:val="48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182 1 06 06033 10 0000 110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4092,9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182 1 06 06040 00 0000 110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6413,0</w:t>
            </w:r>
          </w:p>
        </w:tc>
      </w:tr>
      <w:tr w:rsidR="00A85861">
        <w:trPr>
          <w:trHeight w:val="60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182 1 06 06043 10 0000 110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6413,0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951 1 00 00000 00 0000 000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D3386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643,6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951 1 11 00000 00 0000 000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557,0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951 1 11 05000 00 0000 120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557,0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951 1 11 05020 00 0000 120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A85861" w:rsidRDefault="00A8586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418,1</w:t>
            </w:r>
          </w:p>
        </w:tc>
      </w:tr>
      <w:tr w:rsidR="00A85861">
        <w:trPr>
          <w:trHeight w:val="1563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951 1 11 05025 10 0000 120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418,1</w:t>
            </w:r>
          </w:p>
        </w:tc>
      </w:tr>
      <w:tr w:rsidR="00A85861">
        <w:trPr>
          <w:trHeight w:val="937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951 1 11 05070 00 0000 120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138,9</w:t>
            </w:r>
          </w:p>
        </w:tc>
      </w:tr>
      <w:tr w:rsidR="00A85861">
        <w:trPr>
          <w:trHeight w:val="937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951 1 11 05075 10 0000 120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138,9</w:t>
            </w:r>
          </w:p>
        </w:tc>
      </w:tr>
      <w:tr w:rsidR="00A85861">
        <w:trPr>
          <w:trHeight w:val="695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951 1 14 00000 00 0000 000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</w:tr>
      <w:tr w:rsidR="00A85861">
        <w:trPr>
          <w:trHeight w:val="555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951 1 14 02000 00 0000 000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</w:tr>
      <w:tr w:rsidR="00A85861">
        <w:trPr>
          <w:trHeight w:val="555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951 1 14 02050 10 0000 440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</w:tr>
      <w:tr w:rsidR="00A85861">
        <w:trPr>
          <w:trHeight w:val="555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951 1 14 02053 00 0000 440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951 2 00 00000 00 0000 000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БЕЗВОЗМЕЗДНЫЕ ПОСТУПЛЕНИЯ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12385,3</w:t>
            </w:r>
          </w:p>
        </w:tc>
      </w:tr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951 2 02 00000 00 0000 000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12135,3</w:t>
            </w:r>
          </w:p>
        </w:tc>
      </w:tr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951 2 02 10000 00 0000 150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6075,4</w:t>
            </w:r>
          </w:p>
        </w:tc>
      </w:tr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951 2 02 15001 00 0000 150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6075,4</w:t>
            </w:r>
          </w:p>
        </w:tc>
      </w:tr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951 2 02 15001 10 0000 150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85861" w:rsidRDefault="00A85861">
            <w:pPr>
              <w:widowControl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6075,4</w:t>
            </w:r>
          </w:p>
        </w:tc>
      </w:tr>
      <w:tr w:rsidR="00A85861">
        <w:trPr>
          <w:trHeight w:val="286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951 2 02 30000 00 0000 150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85861">
        <w:trPr>
          <w:trHeight w:val="24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951 2 02 30024 00 0000 150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951 2 02 30024 10 0000 150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85861">
        <w:trPr>
          <w:trHeight w:val="36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951 2 02 40000 00 0000 150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6059,7</w:t>
            </w:r>
          </w:p>
        </w:tc>
      </w:tr>
      <w:tr w:rsidR="00A85861">
        <w:trPr>
          <w:trHeight w:val="48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951 2 02 40014 00 0000 150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6059,7</w:t>
            </w:r>
          </w:p>
        </w:tc>
      </w:tr>
      <w:tr w:rsidR="00A85861">
        <w:trPr>
          <w:trHeight w:val="72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951 2 02 40014 10 0000 150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6059,7</w:t>
            </w:r>
          </w:p>
          <w:p w:rsidR="00A85861" w:rsidRDefault="00A85861">
            <w:pPr>
              <w:widowControl w:val="0"/>
              <w:rPr>
                <w:rFonts w:ascii="Calibri" w:hAnsi="Calibri"/>
                <w:sz w:val="24"/>
              </w:rPr>
            </w:pPr>
          </w:p>
        </w:tc>
      </w:tr>
      <w:tr w:rsidR="00A85861">
        <w:trPr>
          <w:trHeight w:val="72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951 2 07 00000 00 0000 000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D3386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 w:rsidR="00A85861">
        <w:trPr>
          <w:trHeight w:val="72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951 2 07 05000 10 0000 150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D3386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250,0</w:t>
            </w:r>
          </w:p>
          <w:p w:rsidR="00A85861" w:rsidRDefault="00A85861">
            <w:pPr>
              <w:widowControl w:val="0"/>
              <w:rPr>
                <w:sz w:val="24"/>
              </w:rPr>
            </w:pPr>
          </w:p>
        </w:tc>
      </w:tr>
      <w:tr w:rsidR="00A85861">
        <w:trPr>
          <w:trHeight w:val="720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951 2 07 05030 10 0000 150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D3386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 w:rsidR="00A85861">
        <w:trPr>
          <w:trHeight w:val="269"/>
        </w:trPr>
        <w:tc>
          <w:tcPr>
            <w:tcW w:w="162" w:type="dxa"/>
            <w:tcMar>
              <w:left w:w="70" w:type="dxa"/>
              <w:right w:w="70" w:type="dxa"/>
            </w:tcMar>
          </w:tcPr>
          <w:p w:rsidR="00A85861" w:rsidRDefault="00A85861">
            <w:pPr>
              <w:rPr>
                <w:rFonts w:ascii="Calibri" w:hAnsi="Calibri"/>
                <w:sz w:val="28"/>
              </w:rPr>
            </w:pPr>
          </w:p>
        </w:tc>
        <w:tc>
          <w:tcPr>
            <w:tcW w:w="9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A85861" w:rsidRDefault="006B4FCD">
            <w:pPr>
              <w:widowControl w:val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41416,8</w:t>
            </w:r>
          </w:p>
        </w:tc>
      </w:tr>
    </w:tbl>
    <w:p w:rsidR="00A85861" w:rsidRDefault="00A85861">
      <w:pPr>
        <w:widowControl w:val="0"/>
        <w:rPr>
          <w:sz w:val="24"/>
        </w:rPr>
      </w:pPr>
    </w:p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607"/>
        <w:gridCol w:w="480"/>
        <w:gridCol w:w="486"/>
        <w:gridCol w:w="994"/>
        <w:gridCol w:w="582"/>
        <w:gridCol w:w="1211"/>
        <w:gridCol w:w="26"/>
        <w:gridCol w:w="64"/>
      </w:tblGrid>
      <w:tr w:rsidR="00A85861">
        <w:trPr>
          <w:trHeight w:val="255"/>
        </w:trPr>
        <w:tc>
          <w:tcPr>
            <w:tcW w:w="601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436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Приложение 2</w:t>
            </w: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64" w:type="dxa"/>
            <w:shd w:val="clear" w:color="auto" w:fill="auto"/>
            <w:tcMar>
              <w:left w:w="0" w:type="dxa"/>
              <w:right w:w="0" w:type="dxa"/>
            </w:tcMar>
          </w:tcPr>
          <w:p w:rsidR="00A85861" w:rsidRDefault="00A85861">
            <w:pPr>
              <w:rPr>
                <w:sz w:val="28"/>
              </w:rPr>
            </w:pPr>
          </w:p>
        </w:tc>
      </w:tr>
      <w:tr w:rsidR="00A85861">
        <w:trPr>
          <w:trHeight w:val="255"/>
        </w:trPr>
        <w:tc>
          <w:tcPr>
            <w:tcW w:w="1046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 Решению Собрания депутатов </w:t>
            </w:r>
          </w:p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Покровского сельского поселения</w:t>
            </w:r>
          </w:p>
        </w:tc>
      </w:tr>
      <w:tr w:rsidR="00A85861">
        <w:trPr>
          <w:trHeight w:val="255"/>
        </w:trPr>
        <w:tc>
          <w:tcPr>
            <w:tcW w:w="10460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"Об утверждении отчета об исполнении </w:t>
            </w:r>
          </w:p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бюджета Покровского сельского поселения </w:t>
            </w:r>
          </w:p>
          <w:p w:rsidR="00A85861" w:rsidRDefault="006B4FCD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Неклиновского</w:t>
            </w:r>
            <w:proofErr w:type="spellEnd"/>
            <w:r>
              <w:rPr>
                <w:sz w:val="24"/>
              </w:rPr>
              <w:t xml:space="preserve"> района за 2023 год"</w:t>
            </w:r>
          </w:p>
        </w:tc>
      </w:tr>
      <w:tr w:rsidR="00A85861">
        <w:trPr>
          <w:trHeight w:val="255"/>
        </w:trPr>
        <w:tc>
          <w:tcPr>
            <w:tcW w:w="10370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jc w:val="right"/>
              <w:rPr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64" w:type="dxa"/>
            <w:shd w:val="clear" w:color="auto" w:fill="auto"/>
            <w:tcMar>
              <w:left w:w="0" w:type="dxa"/>
              <w:right w:w="0" w:type="dxa"/>
            </w:tcMar>
          </w:tcPr>
          <w:p w:rsidR="00A85861" w:rsidRDefault="00A85861">
            <w:pPr>
              <w:rPr>
                <w:sz w:val="28"/>
              </w:rPr>
            </w:pPr>
          </w:p>
        </w:tc>
      </w:tr>
      <w:tr w:rsidR="00A85861">
        <w:trPr>
          <w:trHeight w:val="255"/>
        </w:trPr>
        <w:tc>
          <w:tcPr>
            <w:tcW w:w="10370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Покровского сельского поселения </w:t>
            </w:r>
            <w:proofErr w:type="spellStart"/>
            <w:r>
              <w:rPr>
                <w:sz w:val="24"/>
              </w:rPr>
              <w:t>Неклиновского</w:t>
            </w:r>
            <w:proofErr w:type="spellEnd"/>
            <w:r>
              <w:rPr>
                <w:sz w:val="24"/>
              </w:rPr>
              <w:t xml:space="preserve"> района по ведомственной структуре расходов бюджета Покровского сельского поселения </w:t>
            </w:r>
            <w:proofErr w:type="spellStart"/>
            <w:r>
              <w:rPr>
                <w:sz w:val="24"/>
              </w:rPr>
              <w:t>Неклиновского</w:t>
            </w:r>
            <w:proofErr w:type="spellEnd"/>
            <w:r>
              <w:rPr>
                <w:sz w:val="24"/>
              </w:rPr>
              <w:t xml:space="preserve"> района за 2023 год</w:t>
            </w: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64" w:type="dxa"/>
            <w:shd w:val="clear" w:color="auto" w:fill="auto"/>
            <w:tcMar>
              <w:left w:w="0" w:type="dxa"/>
              <w:right w:w="0" w:type="dxa"/>
            </w:tcMar>
          </w:tcPr>
          <w:p w:rsidR="00A85861" w:rsidRDefault="00A85861">
            <w:pPr>
              <w:rPr>
                <w:sz w:val="28"/>
              </w:rPr>
            </w:pPr>
          </w:p>
        </w:tc>
      </w:tr>
      <w:tr w:rsidR="00A85861">
        <w:trPr>
          <w:trHeight w:val="255"/>
        </w:trPr>
        <w:tc>
          <w:tcPr>
            <w:tcW w:w="601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jc w:val="center"/>
              <w:rPr>
                <w:sz w:val="24"/>
              </w:rPr>
            </w:pPr>
          </w:p>
        </w:tc>
        <w:tc>
          <w:tcPr>
            <w:tcW w:w="4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jc w:val="center"/>
              <w:rPr>
                <w:sz w:val="28"/>
              </w:rPr>
            </w:pPr>
          </w:p>
        </w:tc>
        <w:tc>
          <w:tcPr>
            <w:tcW w:w="4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jc w:val="center"/>
              <w:rPr>
                <w:sz w:val="28"/>
              </w:rPr>
            </w:pPr>
          </w:p>
        </w:tc>
        <w:tc>
          <w:tcPr>
            <w:tcW w:w="99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jc w:val="center"/>
              <w:rPr>
                <w:sz w:val="28"/>
              </w:rPr>
            </w:pPr>
          </w:p>
        </w:tc>
        <w:tc>
          <w:tcPr>
            <w:tcW w:w="5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jc w:val="center"/>
              <w:rPr>
                <w:sz w:val="28"/>
              </w:rPr>
            </w:pPr>
          </w:p>
        </w:tc>
        <w:tc>
          <w:tcPr>
            <w:tcW w:w="121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85861" w:rsidRDefault="00A85861">
            <w:pPr>
              <w:jc w:val="right"/>
              <w:rPr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left w:w="0" w:type="dxa"/>
              <w:right w:w="0" w:type="dxa"/>
            </w:tcMar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64" w:type="dxa"/>
            <w:shd w:val="clear" w:color="auto" w:fill="auto"/>
            <w:tcMar>
              <w:left w:w="0" w:type="dxa"/>
              <w:right w:w="0" w:type="dxa"/>
            </w:tcMar>
          </w:tcPr>
          <w:p w:rsidR="00A85861" w:rsidRDefault="00A85861">
            <w:pPr>
              <w:rPr>
                <w:sz w:val="28"/>
              </w:rPr>
            </w:pPr>
          </w:p>
        </w:tc>
      </w:tr>
    </w:tbl>
    <w:p w:rsidR="00A85861" w:rsidRDefault="006B4FCD">
      <w:pPr>
        <w:widowControl w:val="0"/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</w:rPr>
        <w:t xml:space="preserve">(тыс. рублей)                                                                                                         </w:t>
      </w:r>
    </w:p>
    <w:tbl>
      <w:tblPr>
        <w:tblW w:w="12438" w:type="dxa"/>
        <w:tblInd w:w="-469" w:type="dxa"/>
        <w:tblLayout w:type="fixed"/>
        <w:tblLook w:val="04A0" w:firstRow="1" w:lastRow="0" w:firstColumn="1" w:lastColumn="0" w:noHBand="0" w:noVBand="1"/>
      </w:tblPr>
      <w:tblGrid>
        <w:gridCol w:w="517"/>
        <w:gridCol w:w="73"/>
        <w:gridCol w:w="163"/>
        <w:gridCol w:w="2160"/>
        <w:gridCol w:w="367"/>
        <w:gridCol w:w="861"/>
        <w:gridCol w:w="1701"/>
        <w:gridCol w:w="709"/>
        <w:gridCol w:w="567"/>
        <w:gridCol w:w="567"/>
        <w:gridCol w:w="1134"/>
        <w:gridCol w:w="364"/>
        <w:gridCol w:w="642"/>
        <w:gridCol w:w="164"/>
        <w:gridCol w:w="970"/>
        <w:gridCol w:w="139"/>
        <w:gridCol w:w="65"/>
        <w:gridCol w:w="35"/>
        <w:gridCol w:w="44"/>
        <w:gridCol w:w="92"/>
        <w:gridCol w:w="65"/>
        <w:gridCol w:w="281"/>
        <w:gridCol w:w="236"/>
        <w:gridCol w:w="50"/>
        <w:gridCol w:w="186"/>
        <w:gridCol w:w="50"/>
        <w:gridCol w:w="236"/>
      </w:tblGrid>
      <w:tr w:rsidR="00A85861" w:rsidTr="00DE46F0">
        <w:trPr>
          <w:gridAfter w:val="2"/>
          <w:wAfter w:w="286" w:type="dxa"/>
          <w:trHeight w:val="27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pStyle w:val="a3"/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Pr="00DE46F0" w:rsidRDefault="006B4FCD">
            <w:pPr>
              <w:jc w:val="center"/>
              <w:rPr>
                <w:sz w:val="24"/>
                <w:szCs w:val="24"/>
              </w:rPr>
            </w:pPr>
            <w:r w:rsidRPr="00DE46F0">
              <w:rPr>
                <w:sz w:val="24"/>
                <w:szCs w:val="24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Pr="00DE46F0" w:rsidRDefault="006B4FCD">
            <w:pPr>
              <w:jc w:val="center"/>
              <w:rPr>
                <w:sz w:val="24"/>
                <w:szCs w:val="24"/>
              </w:rPr>
            </w:pPr>
            <w:r w:rsidRPr="00DE46F0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Pr="00DE46F0" w:rsidRDefault="006B4FCD">
            <w:pPr>
              <w:jc w:val="center"/>
              <w:rPr>
                <w:sz w:val="24"/>
                <w:szCs w:val="24"/>
              </w:rPr>
            </w:pPr>
            <w:proofErr w:type="spellStart"/>
            <w:r w:rsidRPr="00DE46F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Pr="00DE46F0" w:rsidRDefault="006B4FCD">
            <w:pPr>
              <w:jc w:val="center"/>
              <w:rPr>
                <w:sz w:val="24"/>
                <w:szCs w:val="24"/>
              </w:rPr>
            </w:pPr>
            <w:r w:rsidRPr="00DE46F0">
              <w:rPr>
                <w:sz w:val="24"/>
                <w:szCs w:val="24"/>
              </w:rPr>
              <w:t>ПР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Pr="00DE46F0" w:rsidRDefault="006B4FCD">
            <w:pPr>
              <w:jc w:val="center"/>
              <w:rPr>
                <w:sz w:val="24"/>
                <w:szCs w:val="24"/>
              </w:rPr>
            </w:pPr>
            <w:r w:rsidRPr="00DE46F0">
              <w:rPr>
                <w:sz w:val="24"/>
                <w:szCs w:val="24"/>
              </w:rPr>
              <w:t>ЦСР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Pr="00DE46F0" w:rsidRDefault="006B4FCD">
            <w:pPr>
              <w:jc w:val="center"/>
              <w:rPr>
                <w:sz w:val="24"/>
                <w:szCs w:val="24"/>
              </w:rPr>
            </w:pPr>
            <w:r w:rsidRPr="00DE46F0">
              <w:rPr>
                <w:sz w:val="24"/>
                <w:szCs w:val="24"/>
              </w:rPr>
              <w:t>ВР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A85861" w:rsidRPr="00DE46F0" w:rsidRDefault="006B4FCD">
            <w:pPr>
              <w:jc w:val="center"/>
              <w:rPr>
                <w:sz w:val="24"/>
                <w:szCs w:val="24"/>
              </w:rPr>
            </w:pPr>
            <w:r w:rsidRPr="00DE46F0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93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445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A8586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43872,0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678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43872,0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708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09 20022660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416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по оплате труда работников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10 20000110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12746,1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127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 обеспечение функций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10 20000190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1034,9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58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10 20072390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1119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10 20099990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1119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03 30099990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416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396,5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6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724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04 10021580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127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04 20021590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127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0430099990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127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03 20021570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127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муниципальной программы Покровского сельского поселения «Развитие транспортной инфраструктуры и повышение безопасности дорожного движения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08 10022400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5171,0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699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</w:t>
            </w:r>
            <w:r>
              <w:rPr>
                <w:sz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08 20099990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879,7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693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380,0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416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02 10099990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460,5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82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02 20021700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8075,9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416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02 20021710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4896,1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835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02 20021720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679,0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1827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02 20021730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5742,2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378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02 20021730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449,3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378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 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12 20099990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1650,0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52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99 10091100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52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подпрограммы «Охрана окружающей среды в Покровском сельском поселении» муниципальной программы Покровского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07 10099990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42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Покровском сельском поселении» </w:t>
            </w:r>
            <w:r>
              <w:rPr>
                <w:sz w:val="24"/>
              </w:rPr>
              <w:lastRenderedPageBreak/>
              <w:t>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09 10022650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42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подпрограммы «Развитие молодежной политики» муниципальной программы Покровского сельского поселения «Развитие молодежной политики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11 10099990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420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99 90099990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F656AC">
            <w:pPr>
              <w:jc w:val="right"/>
              <w:rPr>
                <w:sz w:val="24"/>
              </w:rPr>
            </w:pPr>
            <w:r>
              <w:rPr>
                <w:sz w:val="24"/>
              </w:rPr>
              <w:t>384,9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625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служащих, 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01 10010150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363,2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343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 и массовые спортивные мероприятия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06 10021950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82"/>
        </w:trPr>
        <w:tc>
          <w:tcPr>
            <w:tcW w:w="590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52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10 40085020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248,6</w:t>
            </w:r>
          </w:p>
        </w:tc>
        <w:tc>
          <w:tcPr>
            <w:tcW w:w="236" w:type="dxa"/>
            <w:gridSpan w:val="4"/>
          </w:tcPr>
          <w:p w:rsidR="00A85861" w:rsidRDefault="00A85861"/>
        </w:tc>
        <w:tc>
          <w:tcPr>
            <w:tcW w:w="34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9"/>
          <w:wAfter w:w="1240" w:type="dxa"/>
          <w:trHeight w:val="1292"/>
        </w:trPr>
        <w:tc>
          <w:tcPr>
            <w:tcW w:w="10959" w:type="dxa"/>
            <w:gridSpan w:val="15"/>
            <w:shd w:val="clear" w:color="auto" w:fill="auto"/>
            <w:vAlign w:val="bottom"/>
          </w:tcPr>
          <w:p w:rsidR="00A85861" w:rsidRDefault="00A85861">
            <w:pPr>
              <w:pStyle w:val="afb"/>
              <w:jc w:val="right"/>
            </w:pPr>
          </w:p>
          <w:p w:rsidR="00A85861" w:rsidRDefault="006B4FCD">
            <w:pPr>
              <w:pStyle w:val="afb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5861" w:rsidRDefault="006B4FCD">
            <w:pPr>
              <w:pStyle w:val="afb"/>
              <w:jc w:val="right"/>
            </w:pPr>
            <w:r>
              <w:t xml:space="preserve">                                                                                                                                                    </w:t>
            </w:r>
          </w:p>
          <w:p w:rsidR="00DE46F0" w:rsidRDefault="006B4FCD">
            <w:pPr>
              <w:pStyle w:val="afb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E46F0" w:rsidRDefault="00DE46F0">
            <w:pPr>
              <w:pStyle w:val="afb"/>
              <w:jc w:val="right"/>
            </w:pPr>
          </w:p>
          <w:p w:rsidR="00DE46F0" w:rsidRDefault="00DE46F0">
            <w:pPr>
              <w:pStyle w:val="afb"/>
              <w:jc w:val="right"/>
            </w:pPr>
          </w:p>
          <w:p w:rsidR="00DE46F0" w:rsidRDefault="00DE46F0">
            <w:pPr>
              <w:pStyle w:val="afb"/>
              <w:jc w:val="right"/>
            </w:pPr>
          </w:p>
          <w:p w:rsidR="00DE46F0" w:rsidRDefault="00DE46F0">
            <w:pPr>
              <w:pStyle w:val="afb"/>
              <w:jc w:val="right"/>
            </w:pPr>
          </w:p>
          <w:p w:rsidR="00A85861" w:rsidRDefault="006B4FCD">
            <w:pPr>
              <w:pStyle w:val="afb"/>
              <w:jc w:val="right"/>
            </w:pPr>
            <w:r>
              <w:lastRenderedPageBreak/>
              <w:t xml:space="preserve">     Приложение 3                                                                        </w:t>
            </w:r>
          </w:p>
          <w:p w:rsidR="00A85861" w:rsidRDefault="006B4FCD">
            <w:pPr>
              <w:pStyle w:val="afb"/>
              <w:jc w:val="right"/>
            </w:pPr>
            <w:r>
              <w:t xml:space="preserve">                                                                                                                                        </w:t>
            </w:r>
            <w:r w:rsidR="00DE46F0">
              <w:t xml:space="preserve">                             </w:t>
            </w:r>
            <w:r>
              <w:t>к Решению Собрания депутатов</w:t>
            </w:r>
          </w:p>
          <w:p w:rsidR="00A85861" w:rsidRDefault="006B4FCD">
            <w:pPr>
              <w:pStyle w:val="afb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Покровского сельского поселения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</w:tr>
      <w:tr w:rsidR="00A85861" w:rsidTr="00DE46F0">
        <w:trPr>
          <w:gridAfter w:val="9"/>
          <w:wAfter w:w="1240" w:type="dxa"/>
          <w:trHeight w:val="255"/>
        </w:trPr>
        <w:tc>
          <w:tcPr>
            <w:tcW w:w="10959" w:type="dxa"/>
            <w:gridSpan w:val="15"/>
            <w:shd w:val="clear" w:color="auto" w:fill="auto"/>
            <w:vAlign w:val="bottom"/>
          </w:tcPr>
          <w:p w:rsidR="00A85861" w:rsidRDefault="006B4FCD">
            <w:pPr>
              <w:pStyle w:val="afb"/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"Об утверждении отчета об        </w:t>
            </w:r>
            <w:r w:rsidR="00DE46F0">
              <w:t>исполнении бюджета</w:t>
            </w:r>
            <w:r>
              <w:t xml:space="preserve"> Покровского сельского поселения</w:t>
            </w:r>
          </w:p>
          <w:p w:rsidR="00A85861" w:rsidRDefault="006B4FCD">
            <w:pPr>
              <w:pStyle w:val="afb"/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>
              <w:t>Неклиновского</w:t>
            </w:r>
            <w:proofErr w:type="spellEnd"/>
            <w:r>
              <w:t xml:space="preserve"> района за 2023 год"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</w:tr>
      <w:tr w:rsidR="00A85861" w:rsidTr="00DE46F0">
        <w:trPr>
          <w:gridAfter w:val="9"/>
          <w:wAfter w:w="1240" w:type="dxa"/>
          <w:trHeight w:val="255"/>
        </w:trPr>
        <w:tc>
          <w:tcPr>
            <w:tcW w:w="10959" w:type="dxa"/>
            <w:gridSpan w:val="15"/>
            <w:shd w:val="clear" w:color="auto" w:fill="auto"/>
            <w:vAlign w:val="bottom"/>
          </w:tcPr>
          <w:p w:rsidR="00A85861" w:rsidRDefault="00A85861">
            <w:pPr>
              <w:rPr>
                <w:sz w:val="24"/>
              </w:rPr>
            </w:pPr>
          </w:p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Покровского сельского поселения </w:t>
            </w:r>
            <w:proofErr w:type="spellStart"/>
            <w:r>
              <w:rPr>
                <w:sz w:val="24"/>
              </w:rPr>
              <w:t>Неклиновского</w:t>
            </w:r>
            <w:proofErr w:type="spellEnd"/>
            <w:r>
              <w:rPr>
                <w:sz w:val="24"/>
              </w:rPr>
              <w:t xml:space="preserve"> района по разделам и подразделам</w:t>
            </w:r>
          </w:p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классификации расходов бюджетов за 2023 год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</w:tr>
      <w:tr w:rsidR="00A85861" w:rsidTr="00DE46F0">
        <w:trPr>
          <w:gridAfter w:val="9"/>
          <w:wAfter w:w="1240" w:type="dxa"/>
          <w:trHeight w:val="10942"/>
        </w:trPr>
        <w:tc>
          <w:tcPr>
            <w:tcW w:w="10959" w:type="dxa"/>
            <w:gridSpan w:val="15"/>
            <w:shd w:val="clear" w:color="auto" w:fill="auto"/>
            <w:vAlign w:val="bottom"/>
          </w:tcPr>
          <w:tbl>
            <w:tblPr>
              <w:tblW w:w="10767" w:type="dxa"/>
              <w:tblInd w:w="4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7"/>
              <w:gridCol w:w="1134"/>
              <w:gridCol w:w="1418"/>
              <w:gridCol w:w="1480"/>
              <w:gridCol w:w="388"/>
              <w:gridCol w:w="40"/>
              <w:gridCol w:w="20"/>
              <w:gridCol w:w="40"/>
            </w:tblGrid>
            <w:tr w:rsidR="00A85861" w:rsidTr="00DE46F0">
              <w:trPr>
                <w:trHeight w:val="255"/>
              </w:trPr>
              <w:tc>
                <w:tcPr>
                  <w:tcW w:w="624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(тыс. рублей)</w:t>
                  </w:r>
                </w:p>
              </w:tc>
              <w:tc>
                <w:tcPr>
                  <w:tcW w:w="1868" w:type="dxa"/>
                  <w:gridSpan w:val="2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85861" w:rsidRDefault="00A85861">
                  <w:pPr>
                    <w:rPr>
                      <w:sz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85861" w:rsidRDefault="00A85861">
                  <w:pPr>
                    <w:rPr>
                      <w:sz w:val="24"/>
                    </w:rPr>
                  </w:pPr>
                </w:p>
              </w:tc>
              <w:tc>
                <w:tcPr>
                  <w:tcW w:w="2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85861" w:rsidRDefault="00A85861">
                  <w:pPr>
                    <w:rPr>
                      <w:sz w:val="24"/>
                    </w:rPr>
                  </w:pPr>
                </w:p>
              </w:tc>
              <w:tc>
                <w:tcPr>
                  <w:tcW w:w="4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85861" w:rsidRDefault="00A85861">
                  <w:pPr>
                    <w:rPr>
                      <w:sz w:val="24"/>
                    </w:rPr>
                  </w:pPr>
                </w:p>
              </w:tc>
            </w:tr>
            <w:tr w:rsidR="00A85861" w:rsidTr="00DE46F0">
              <w:trPr>
                <w:gridAfter w:val="4"/>
                <w:wAfter w:w="488" w:type="dxa"/>
                <w:trHeight w:val="270"/>
              </w:trPr>
              <w:tc>
                <w:tcPr>
                  <w:tcW w:w="6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Рз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Кассовое </w:t>
                  </w:r>
                </w:p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исполнение 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70"/>
              </w:trPr>
              <w:tc>
                <w:tcPr>
                  <w:tcW w:w="6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19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43872,0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36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 01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14292,0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76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 01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 04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13830,5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461,5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50,0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45,0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5,0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6430,7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09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6050,7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380,0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31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21978,1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89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460,5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21517,6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ОХРАНА ОКРУЖАЮЩЕЙ СРЕДЫ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5,0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5,0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55,5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05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31,0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Молодежная политика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07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 w:rsidP="00F656A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24,5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 w:rsidP="00F656A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384,</w:t>
                  </w:r>
                  <w:r w:rsidR="00F656AC">
                    <w:rPr>
                      <w:sz w:val="24"/>
                    </w:rPr>
                    <w:t>9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04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 w:rsidP="00F656AC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384,</w:t>
                  </w:r>
                  <w:r w:rsidR="00F656AC">
                    <w:rPr>
                      <w:sz w:val="24"/>
                    </w:rPr>
                    <w:t>9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363,2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01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363,2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64,0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Массовый спорт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02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64,0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A8586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</w:rPr>
                    <w:t>248,6</w:t>
                  </w:r>
                </w:p>
              </w:tc>
            </w:tr>
            <w:tr w:rsidR="00A85861" w:rsidTr="00DE46F0">
              <w:trPr>
                <w:gridAfter w:val="4"/>
                <w:wAfter w:w="488" w:type="dxa"/>
                <w:trHeight w:val="255"/>
              </w:trPr>
              <w:tc>
                <w:tcPr>
                  <w:tcW w:w="624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03</w:t>
                  </w:r>
                </w:p>
              </w:tc>
              <w:tc>
                <w:tcPr>
                  <w:tcW w:w="14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A85861" w:rsidRDefault="006B4FCD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248,6</w:t>
                  </w:r>
                </w:p>
              </w:tc>
            </w:tr>
          </w:tbl>
          <w:p w:rsidR="00A85861" w:rsidRDefault="00A85861">
            <w:pPr>
              <w:jc w:val="right"/>
              <w:rPr>
                <w:sz w:val="24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</w:tr>
      <w:tr w:rsidR="00A85861" w:rsidTr="00DE46F0">
        <w:trPr>
          <w:gridAfter w:val="9"/>
          <w:wAfter w:w="1240" w:type="dxa"/>
          <w:trHeight w:val="255"/>
        </w:trPr>
        <w:tc>
          <w:tcPr>
            <w:tcW w:w="10959" w:type="dxa"/>
            <w:gridSpan w:val="15"/>
            <w:shd w:val="clear" w:color="auto" w:fill="auto"/>
            <w:vAlign w:val="bottom"/>
          </w:tcPr>
          <w:p w:rsidR="00A85861" w:rsidRDefault="00A85861">
            <w:pPr>
              <w:jc w:val="right"/>
              <w:rPr>
                <w:sz w:val="28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</w:tr>
      <w:tr w:rsidR="00A85861" w:rsidTr="00DE46F0">
        <w:trPr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96" w:type="dxa"/>
            <w:gridSpan w:val="3"/>
            <w:shd w:val="clear" w:color="auto" w:fill="auto"/>
            <w:vAlign w:val="bottom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8250" w:type="dxa"/>
            <w:gridSpan w:val="13"/>
            <w:shd w:val="clear" w:color="auto" w:fill="auto"/>
            <w:vAlign w:val="bottom"/>
          </w:tcPr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A85861">
            <w:pPr>
              <w:jc w:val="right"/>
              <w:rPr>
                <w:sz w:val="24"/>
              </w:rPr>
            </w:pPr>
          </w:p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4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</w:tr>
      <w:tr w:rsidR="00A85861" w:rsidTr="00DE46F0">
        <w:trPr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96" w:type="dxa"/>
            <w:gridSpan w:val="3"/>
            <w:shd w:val="clear" w:color="auto" w:fill="auto"/>
            <w:vAlign w:val="bottom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8250" w:type="dxa"/>
            <w:gridSpan w:val="13"/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</w:t>
            </w:r>
          </w:p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Покровского сельского поселения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</w:tr>
      <w:tr w:rsidR="00A85861" w:rsidTr="00DE46F0">
        <w:trPr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96" w:type="dxa"/>
            <w:gridSpan w:val="3"/>
            <w:shd w:val="clear" w:color="auto" w:fill="auto"/>
            <w:vAlign w:val="bottom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8250" w:type="dxa"/>
            <w:gridSpan w:val="13"/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"Об утверждении отчета об исполнении </w:t>
            </w:r>
          </w:p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бюджета Покровского сельского поселения </w:t>
            </w:r>
            <w:proofErr w:type="spellStart"/>
            <w:r>
              <w:rPr>
                <w:sz w:val="24"/>
              </w:rPr>
              <w:t>Неклиновского</w:t>
            </w:r>
            <w:proofErr w:type="spellEnd"/>
            <w:r>
              <w:rPr>
                <w:sz w:val="24"/>
              </w:rPr>
              <w:t xml:space="preserve"> района за 2023 год"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</w:tr>
      <w:tr w:rsidR="00A85861" w:rsidTr="00DE46F0">
        <w:trPr>
          <w:trHeight w:val="363"/>
        </w:trPr>
        <w:tc>
          <w:tcPr>
            <w:tcW w:w="517" w:type="dxa"/>
          </w:tcPr>
          <w:p w:rsidR="00A85861" w:rsidRDefault="00A85861"/>
        </w:tc>
        <w:tc>
          <w:tcPr>
            <w:tcW w:w="10646" w:type="dxa"/>
            <w:gridSpan w:val="16"/>
            <w:shd w:val="clear" w:color="auto" w:fill="auto"/>
            <w:vAlign w:val="bottom"/>
          </w:tcPr>
          <w:p w:rsidR="00A85861" w:rsidRDefault="00A85861">
            <w:pPr>
              <w:rPr>
                <w:sz w:val="24"/>
              </w:rPr>
            </w:pPr>
          </w:p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</w:tr>
      <w:tr w:rsidR="00A85861" w:rsidTr="00DE46F0">
        <w:trPr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10646" w:type="dxa"/>
            <w:gridSpan w:val="16"/>
            <w:shd w:val="clear" w:color="auto" w:fill="auto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дефицита бюджета Покровского сельского поселения </w:t>
            </w:r>
            <w:proofErr w:type="spellStart"/>
            <w:r>
              <w:rPr>
                <w:sz w:val="24"/>
              </w:rPr>
              <w:t>Неклиновского</w:t>
            </w:r>
            <w:proofErr w:type="spellEnd"/>
            <w:r>
              <w:rPr>
                <w:sz w:val="24"/>
              </w:rPr>
              <w:t xml:space="preserve"> района по кодам </w:t>
            </w:r>
          </w:p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классификации источников финансирования дефицитов бюджетов за 2023 год</w:t>
            </w:r>
          </w:p>
        </w:tc>
        <w:tc>
          <w:tcPr>
            <w:tcW w:w="236" w:type="dxa"/>
            <w:gridSpan w:val="4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</w:tr>
      <w:tr w:rsidR="00A85861" w:rsidTr="00DE46F0">
        <w:trPr>
          <w:trHeight w:val="211"/>
        </w:trPr>
        <w:tc>
          <w:tcPr>
            <w:tcW w:w="517" w:type="dxa"/>
          </w:tcPr>
          <w:p w:rsidR="00A85861" w:rsidRDefault="00A85861"/>
        </w:tc>
        <w:tc>
          <w:tcPr>
            <w:tcW w:w="2763" w:type="dxa"/>
            <w:gridSpan w:val="4"/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6709" w:type="dxa"/>
            <w:gridSpan w:val="9"/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(тыс. рублей)</w:t>
            </w:r>
          </w:p>
        </w:tc>
        <w:tc>
          <w:tcPr>
            <w:tcW w:w="1174" w:type="dxa"/>
            <w:gridSpan w:val="3"/>
            <w:shd w:val="clear" w:color="auto" w:fill="auto"/>
            <w:vAlign w:val="bottom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A85861" w:rsidRDefault="00A85861"/>
        </w:tc>
        <w:tc>
          <w:tcPr>
            <w:tcW w:w="236" w:type="dxa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77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</w:p>
        </w:tc>
        <w:tc>
          <w:tcPr>
            <w:tcW w:w="2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Кассовое исполнение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77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A85861" w:rsidRDefault="006B4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10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A85861">
            <w:pPr>
              <w:rPr>
                <w:sz w:val="24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бюджета-всего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2455,2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96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00 00 00 00 0000 000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Источники внутреннего финансирования дефицитов бюджетов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2455,2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 xml:space="preserve"> 951 01 05 00 00 00 0000 000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2455,2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05 00 00 00 0000 500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Увеличение остатков средств бюджетов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42984,7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05 02 00 00 0000 500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средств бюджетов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42984,7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629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05 02 01 00 0000 510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денежных средств бюджетов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42984,7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10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05 02 01 10 0000 510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Увеличение прочих остатков денежных средств бюджетов  сельских  поселений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42984,7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05 00 00 00 0000 600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Уменьшение остатков средств бюджетов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45439,9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05 02 00 00 0000 600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средств бюджетов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45439,9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255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05 02 01 00 0000 610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денежных средств бюджетов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45439,9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  <w:tr w:rsidR="00A85861" w:rsidTr="00DE46F0">
        <w:trPr>
          <w:gridAfter w:val="2"/>
          <w:wAfter w:w="286" w:type="dxa"/>
          <w:trHeight w:val="510"/>
        </w:trPr>
        <w:tc>
          <w:tcPr>
            <w:tcW w:w="517" w:type="dxa"/>
          </w:tcPr>
          <w:p w:rsidR="00A85861" w:rsidRDefault="00A85861"/>
        </w:tc>
        <w:tc>
          <w:tcPr>
            <w:tcW w:w="236" w:type="dxa"/>
            <w:gridSpan w:val="2"/>
            <w:shd w:val="clear" w:color="auto" w:fill="auto"/>
          </w:tcPr>
          <w:p w:rsidR="00A85861" w:rsidRDefault="00A85861">
            <w:pPr>
              <w:pStyle w:val="a4"/>
              <w:rPr>
                <w:sz w:val="28"/>
              </w:rPr>
            </w:pPr>
          </w:p>
        </w:tc>
        <w:tc>
          <w:tcPr>
            <w:tcW w:w="33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951 01 05 02 01 10 0000 610</w:t>
            </w:r>
          </w:p>
        </w:tc>
        <w:tc>
          <w:tcPr>
            <w:tcW w:w="467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rPr>
                <w:sz w:val="24"/>
              </w:rPr>
            </w:pPr>
            <w:r>
              <w:rPr>
                <w:sz w:val="24"/>
              </w:rPr>
              <w:t> Уменьшение прочих остатков денежных средств бюджетов   сельских поселений</w:t>
            </w:r>
          </w:p>
        </w:tc>
        <w:tc>
          <w:tcPr>
            <w:tcW w:w="24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5861" w:rsidRDefault="006B4FCD">
            <w:pPr>
              <w:jc w:val="right"/>
              <w:rPr>
                <w:sz w:val="24"/>
              </w:rPr>
            </w:pPr>
            <w:r>
              <w:rPr>
                <w:sz w:val="24"/>
              </w:rPr>
              <w:t>45439,9</w:t>
            </w:r>
          </w:p>
        </w:tc>
        <w:tc>
          <w:tcPr>
            <w:tcW w:w="43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85861" w:rsidRDefault="00A85861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A85861" w:rsidRDefault="00A85861"/>
        </w:tc>
        <w:tc>
          <w:tcPr>
            <w:tcW w:w="236" w:type="dxa"/>
            <w:gridSpan w:val="2"/>
          </w:tcPr>
          <w:p w:rsidR="00A85861" w:rsidRDefault="00A85861"/>
        </w:tc>
      </w:tr>
    </w:tbl>
    <w:p w:rsidR="00A85861" w:rsidRDefault="00A85861">
      <w:pPr>
        <w:jc w:val="right"/>
        <w:rPr>
          <w:sz w:val="28"/>
        </w:rPr>
      </w:pPr>
    </w:p>
    <w:p w:rsidR="00A85861" w:rsidRDefault="00A85861">
      <w:pPr>
        <w:jc w:val="right"/>
        <w:rPr>
          <w:sz w:val="28"/>
        </w:rPr>
      </w:pPr>
    </w:p>
    <w:sectPr w:rsidR="00A85861">
      <w:footerReference w:type="default" r:id="rId6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2E" w:rsidRDefault="007F2F2E">
      <w:r>
        <w:separator/>
      </w:r>
    </w:p>
  </w:endnote>
  <w:endnote w:type="continuationSeparator" w:id="0">
    <w:p w:rsidR="007F2F2E" w:rsidRDefault="007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61" w:rsidRDefault="00A85861">
    <w:pPr>
      <w:pStyle w:val="af3"/>
      <w:ind w:right="36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2E" w:rsidRDefault="007F2F2E">
      <w:r>
        <w:separator/>
      </w:r>
    </w:p>
  </w:footnote>
  <w:footnote w:type="continuationSeparator" w:id="0">
    <w:p w:rsidR="007F2F2E" w:rsidRDefault="007F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61"/>
    <w:rsid w:val="006B4FCD"/>
    <w:rsid w:val="007F2F2E"/>
    <w:rsid w:val="00A85861"/>
    <w:rsid w:val="00D3386C"/>
    <w:rsid w:val="00DE46F0"/>
    <w:rsid w:val="00F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8017"/>
  <w15:docId w15:val="{022597CC-6C44-4DFF-AFE5-89F757D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7">
    <w:name w:val="caption"/>
    <w:basedOn w:val="a"/>
    <w:link w:val="a8"/>
    <w:pPr>
      <w:spacing w:before="120" w:after="120" w:line="276" w:lineRule="auto"/>
    </w:pPr>
    <w:rPr>
      <w:i/>
      <w:sz w:val="24"/>
    </w:rPr>
  </w:style>
  <w:style w:type="character" w:customStyle="1" w:styleId="12">
    <w:name w:val="Название объекта1"/>
    <w:basedOn w:val="1"/>
    <w:rPr>
      <w:i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a8">
    <w:name w:val="Название объекта Знак"/>
    <w:basedOn w:val="1"/>
    <w:link w:val="a7"/>
    <w:rPr>
      <w:i/>
      <w:sz w:val="24"/>
    </w:rPr>
  </w:style>
  <w:style w:type="paragraph" w:customStyle="1" w:styleId="a9">
    <w:name w:val="Текст выноски Знак"/>
    <w:link w:val="aa"/>
    <w:rPr>
      <w:rFonts w:ascii="Tahoma" w:hAnsi="Tahoma"/>
      <w:sz w:val="16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  <w:pPr>
      <w:spacing w:after="200" w:line="276" w:lineRule="auto"/>
    </w:pPr>
  </w:style>
  <w:style w:type="character" w:customStyle="1" w:styleId="a6">
    <w:name w:val="Содержимое таблицы"/>
    <w:basedOn w:val="1"/>
    <w:link w:val="a4"/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13">
    <w:name w:val="Название объекта1"/>
    <w:basedOn w:val="a"/>
    <w:link w:val="14"/>
    <w:pPr>
      <w:spacing w:before="120" w:after="120" w:line="276" w:lineRule="auto"/>
    </w:pPr>
    <w:rPr>
      <w:i/>
      <w:sz w:val="24"/>
    </w:rPr>
  </w:style>
  <w:style w:type="character" w:customStyle="1" w:styleId="14">
    <w:name w:val="Название объекта1"/>
    <w:basedOn w:val="1"/>
    <w:link w:val="13"/>
    <w:rPr>
      <w:i/>
      <w:sz w:val="24"/>
    </w:rPr>
  </w:style>
  <w:style w:type="paragraph" w:customStyle="1" w:styleId="15">
    <w:name w:val="Основной шрифт абзаца1"/>
  </w:style>
  <w:style w:type="paragraph" w:customStyle="1" w:styleId="BalloonText1">
    <w:name w:val="Balloon Text1"/>
    <w:basedOn w:val="a"/>
    <w:link w:val="BalloonText10"/>
    <w:rPr>
      <w:rFonts w:ascii="Tahoma" w:hAnsi="Tahoma"/>
      <w:sz w:val="16"/>
    </w:rPr>
  </w:style>
  <w:style w:type="character" w:customStyle="1" w:styleId="BalloonText10">
    <w:name w:val="Balloon Text1"/>
    <w:basedOn w:val="1"/>
    <w:link w:val="BalloonText1"/>
    <w:rPr>
      <w:rFonts w:ascii="Tahoma" w:hAnsi="Tahoma"/>
      <w:sz w:val="16"/>
    </w:rPr>
  </w:style>
  <w:style w:type="paragraph" w:customStyle="1" w:styleId="31">
    <w:name w:val="Указатель3"/>
    <w:basedOn w:val="a"/>
    <w:link w:val="32"/>
    <w:pPr>
      <w:spacing w:after="200" w:line="276" w:lineRule="auto"/>
    </w:pPr>
  </w:style>
  <w:style w:type="character" w:customStyle="1" w:styleId="32">
    <w:name w:val="Указатель3"/>
    <w:basedOn w:val="1"/>
    <w:link w:val="31"/>
  </w:style>
  <w:style w:type="paragraph" w:styleId="ab">
    <w:name w:val="Body Text Indent"/>
    <w:basedOn w:val="a"/>
    <w:link w:val="ac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customStyle="1" w:styleId="16">
    <w:name w:val="Заголовок1"/>
    <w:basedOn w:val="a"/>
    <w:next w:val="ad"/>
    <w:link w:val="17"/>
    <w:pPr>
      <w:keepNext/>
      <w:spacing w:before="240" w:after="120" w:line="276" w:lineRule="auto"/>
    </w:pPr>
    <w:rPr>
      <w:rFonts w:ascii="Liberation Sans" w:hAnsi="Liberation Sans"/>
      <w:sz w:val="28"/>
    </w:rPr>
  </w:style>
  <w:style w:type="character" w:customStyle="1" w:styleId="17">
    <w:name w:val="Заголовок1"/>
    <w:basedOn w:val="1"/>
    <w:link w:val="16"/>
    <w:rPr>
      <w:rFonts w:ascii="Liberation Sans" w:hAnsi="Liberation Sans"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aption1">
    <w:name w:val="Caption1"/>
    <w:basedOn w:val="a"/>
    <w:link w:val="Caption10"/>
    <w:pPr>
      <w:spacing w:before="120" w:after="120" w:line="276" w:lineRule="auto"/>
    </w:pPr>
    <w:rPr>
      <w:i/>
      <w:sz w:val="24"/>
    </w:rPr>
  </w:style>
  <w:style w:type="character" w:customStyle="1" w:styleId="Caption10">
    <w:name w:val="Caption1"/>
    <w:basedOn w:val="1"/>
    <w:link w:val="Caption1"/>
    <w:rPr>
      <w:i/>
      <w:sz w:val="24"/>
    </w:rPr>
  </w:style>
  <w:style w:type="paragraph" w:customStyle="1" w:styleId="DefaultParagraphFont1">
    <w:name w:val="Default Paragraph Font1"/>
    <w:link w:val="DefaultParagraphFont10"/>
  </w:style>
  <w:style w:type="character" w:customStyle="1" w:styleId="DefaultParagraphFont10">
    <w:name w:val="Default Paragraph Font1"/>
    <w:link w:val="DefaultParagraphFont1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styleId="ae">
    <w:name w:val="List"/>
    <w:basedOn w:val="ad"/>
    <w:link w:val="af"/>
    <w:pPr>
      <w:spacing w:after="140" w:line="288" w:lineRule="auto"/>
      <w:jc w:val="left"/>
    </w:pPr>
    <w:rPr>
      <w:sz w:val="20"/>
    </w:rPr>
  </w:style>
  <w:style w:type="character" w:customStyle="1" w:styleId="af">
    <w:name w:val="Список Знак"/>
    <w:basedOn w:val="af0"/>
    <w:link w:val="ae"/>
    <w:rPr>
      <w:sz w:val="20"/>
    </w:rPr>
  </w:style>
  <w:style w:type="paragraph" w:customStyle="1" w:styleId="18">
    <w:name w:val="Номер страницы1"/>
    <w:basedOn w:val="15"/>
    <w:link w:val="af1"/>
  </w:style>
  <w:style w:type="character" w:styleId="af1">
    <w:name w:val="page number"/>
    <w:basedOn w:val="a0"/>
    <w:link w:val="18"/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d">
    <w:name w:val="Body Text"/>
    <w:basedOn w:val="a"/>
    <w:link w:val="af0"/>
    <w:pPr>
      <w:jc w:val="both"/>
    </w:pPr>
    <w:rPr>
      <w:sz w:val="28"/>
    </w:rPr>
  </w:style>
  <w:style w:type="character" w:customStyle="1" w:styleId="af0">
    <w:name w:val="Основной текст Знак"/>
    <w:basedOn w:val="1"/>
    <w:link w:val="ad"/>
    <w:rPr>
      <w:sz w:val="28"/>
    </w:rPr>
  </w:style>
  <w:style w:type="paragraph" w:customStyle="1" w:styleId="19">
    <w:name w:val="Гиперссылка1"/>
    <w:link w:val="af2"/>
    <w:rPr>
      <w:color w:val="0000FF"/>
      <w:u w:val="single"/>
    </w:rPr>
  </w:style>
  <w:style w:type="character" w:styleId="af2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sz w:val="28"/>
    </w:rPr>
  </w:style>
  <w:style w:type="character" w:customStyle="1" w:styleId="24">
    <w:name w:val="заголовок 2"/>
    <w:basedOn w:val="1"/>
    <w:link w:val="23"/>
    <w:rPr>
      <w:sz w:val="28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</w:style>
  <w:style w:type="paragraph" w:customStyle="1" w:styleId="1c">
    <w:name w:val="Строгий1"/>
    <w:link w:val="af5"/>
    <w:rPr>
      <w:b/>
    </w:rPr>
  </w:style>
  <w:style w:type="character" w:styleId="af5">
    <w:name w:val="Strong"/>
    <w:link w:val="1c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Balloon Text"/>
    <w:basedOn w:val="a"/>
    <w:link w:val="1d"/>
    <w:rPr>
      <w:rFonts w:ascii="Tahoma" w:hAnsi="Tahoma"/>
      <w:sz w:val="16"/>
    </w:rPr>
  </w:style>
  <w:style w:type="character" w:customStyle="1" w:styleId="1d">
    <w:name w:val="Текст выноски Знак1"/>
    <w:basedOn w:val="1"/>
    <w:link w:val="af6"/>
    <w:rPr>
      <w:rFonts w:ascii="Tahoma" w:hAnsi="Tahoma"/>
      <w:sz w:val="16"/>
    </w:rPr>
  </w:style>
  <w:style w:type="paragraph" w:customStyle="1" w:styleId="1e">
    <w:name w:val="Указатель1"/>
    <w:basedOn w:val="a"/>
    <w:link w:val="1f"/>
    <w:pPr>
      <w:spacing w:after="200" w:line="276" w:lineRule="auto"/>
    </w:pPr>
  </w:style>
  <w:style w:type="character" w:customStyle="1" w:styleId="1f">
    <w:name w:val="Указатель1"/>
    <w:basedOn w:val="1"/>
    <w:link w:val="1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7">
    <w:name w:val="Body Text 2"/>
    <w:basedOn w:val="a"/>
    <w:link w:val="28"/>
    <w:pPr>
      <w:jc w:val="both"/>
    </w:pPr>
    <w:rPr>
      <w:sz w:val="24"/>
    </w:rPr>
  </w:style>
  <w:style w:type="character" w:customStyle="1" w:styleId="28">
    <w:name w:val="Основной текст 2 Знак"/>
    <w:basedOn w:val="1"/>
    <w:link w:val="27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header"/>
    <w:basedOn w:val="a"/>
    <w:link w:val="afa"/>
    <w:pPr>
      <w:tabs>
        <w:tab w:val="center" w:pos="4153"/>
        <w:tab w:val="right" w:pos="8306"/>
      </w:tabs>
    </w:pPr>
  </w:style>
  <w:style w:type="character" w:customStyle="1" w:styleId="afa">
    <w:name w:val="Верхний колонтитул Знак"/>
    <w:basedOn w:val="1"/>
    <w:link w:val="af9"/>
  </w:style>
  <w:style w:type="paragraph" w:styleId="afb">
    <w:name w:val="No Spacing"/>
    <w:link w:val="afc"/>
  </w:style>
  <w:style w:type="character" w:customStyle="1" w:styleId="afc">
    <w:name w:val="Без интервала Знак"/>
    <w:link w:val="afb"/>
  </w:style>
  <w:style w:type="paragraph" w:styleId="afd">
    <w:name w:val="Title"/>
    <w:basedOn w:val="a"/>
    <w:link w:val="afe"/>
    <w:uiPriority w:val="10"/>
    <w:qFormat/>
    <w:pPr>
      <w:jc w:val="center"/>
    </w:pPr>
    <w:rPr>
      <w:sz w:val="28"/>
    </w:rPr>
  </w:style>
  <w:style w:type="character" w:customStyle="1" w:styleId="afe">
    <w:name w:val="Заголовок Знак"/>
    <w:basedOn w:val="1"/>
    <w:link w:val="afd"/>
    <w:rPr>
      <w:sz w:val="28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29">
    <w:name w:val="Указатель2"/>
    <w:basedOn w:val="a"/>
    <w:link w:val="2a"/>
    <w:pPr>
      <w:spacing w:after="200" w:line="276" w:lineRule="auto"/>
    </w:pPr>
  </w:style>
  <w:style w:type="character" w:customStyle="1" w:styleId="2a">
    <w:name w:val="Указатель2"/>
    <w:basedOn w:val="1"/>
    <w:link w:val="29"/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4176</Words>
  <Characters>23809</Characters>
  <Application>Microsoft Office Word</Application>
  <DocSecurity>0</DocSecurity>
  <Lines>198</Lines>
  <Paragraphs>55</Paragraphs>
  <ScaleCrop>false</ScaleCrop>
  <Company/>
  <LinksUpToDate>false</LinksUpToDate>
  <CharactersWithSpaces>27930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2024-04-16T05:41:00Z</cp:lastPrinted>
  <dcterms:created xsi:type="dcterms:W3CDTF">2024-04-15T13:01:00Z</dcterms:created>
  <dcterms:modified xsi:type="dcterms:W3CDTF">2024-04-16T06:33:00Z</dcterms:modified>
</cp:coreProperties>
</file>