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/>
    <w:p w14:paraId="06000000">
      <w:pPr>
        <w:ind w:firstLine="142" w:left="142"/>
        <w:jc w:val="both"/>
        <w:rPr>
          <w:b w:val="1"/>
          <w:sz w:val="30"/>
        </w:rPr>
      </w:pPr>
      <w:r>
        <w:rPr>
          <w:b w:val="1"/>
          <w:sz w:val="30"/>
        </w:rPr>
        <w:t xml:space="preserve">                                                  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 xml:space="preserve">   </w:t>
      </w:r>
      <w:r>
        <w:rPr>
          <w:b w:val="1"/>
          <w:sz w:val="30"/>
        </w:rPr>
        <w:drawing>
          <wp:inline>
            <wp:extent cx="1082040" cy="952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082040" cy="952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 xml:space="preserve">                        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РОССИЙСКАЯ ФЕДЕРАЦИЯ          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«ПОКРОВСКОЕ СЕЛЬСКОЕ ПОСЕЛЕНИЕ»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ПОКРОВСКОГО СЕЛЬСКОГО ПОСЕЛЕНИЯ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от  26.11.2024г.</w:t>
      </w:r>
      <w:r>
        <w:rPr>
          <w:sz w:val="28"/>
        </w:rPr>
        <w:t xml:space="preserve"> №</w:t>
      </w:r>
      <w:r>
        <w:rPr>
          <w:sz w:val="28"/>
        </w:rPr>
        <w:t xml:space="preserve">  151</w:t>
      </w:r>
    </w:p>
    <w:p w14:paraId="11000000">
      <w:pPr>
        <w:ind/>
        <w:jc w:val="center"/>
        <w:rPr>
          <w:sz w:val="28"/>
        </w:rPr>
      </w:pPr>
      <w:r>
        <w:rPr>
          <w:sz w:val="28"/>
        </w:rPr>
        <w:t>с. Покровское</w:t>
      </w:r>
    </w:p>
    <w:p w14:paraId="12000000">
      <w:pPr>
        <w:ind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3000000">
      <w:pPr>
        <w:ind/>
        <w:jc w:val="center"/>
        <w:rPr>
          <w:sz w:val="24"/>
          <w:u w:val="single"/>
        </w:rPr>
      </w:pPr>
    </w:p>
    <w:p w14:paraId="1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«О внесении изменений в постановление Администрации Покровского сельского поселения от 09.10.2018 №88 «</w:t>
      </w:r>
      <w:r>
        <w:rPr>
          <w:b w:val="1"/>
          <w:sz w:val="26"/>
        </w:rPr>
        <w:t>Об утверждении муниципальной программы Покровского сельского поселения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14:paraId="15000000">
      <w:pPr>
        <w:pStyle w:val="Style_2"/>
        <w:spacing w:beforeAutospacing="on"/>
        <w:ind w:firstLine="567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В целях приведения финансовых ресурсов, необходимых для реализации муниципальной программы, в соответствие с объёмами бюджетных ассигнований, предусмотренных решением Собрания депутатов Покр</w:t>
      </w:r>
      <w:r>
        <w:rPr>
          <w:color w:val="000000"/>
          <w:sz w:val="26"/>
        </w:rPr>
        <w:t>овского сельского поселения от 22.11</w:t>
      </w:r>
      <w:r>
        <w:rPr>
          <w:color w:val="000000"/>
          <w:sz w:val="26"/>
        </w:rPr>
        <w:t>.2024</w:t>
      </w:r>
      <w:r>
        <w:rPr>
          <w:color w:val="000000"/>
          <w:sz w:val="26"/>
        </w:rPr>
        <w:t xml:space="preserve"> № 123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 xml:space="preserve">О внесении изменений в решение Собрания депутатов Покровского сельского поселения </w:t>
      </w:r>
      <w:r>
        <w:rPr>
          <w:color w:val="000000"/>
          <w:sz w:val="26"/>
        </w:rPr>
        <w:t>25.12</w:t>
      </w:r>
      <w:r>
        <w:rPr>
          <w:color w:val="000000"/>
          <w:sz w:val="26"/>
        </w:rPr>
        <w:t>.2023</w:t>
      </w:r>
      <w:r>
        <w:rPr>
          <w:color w:val="000000"/>
          <w:sz w:val="26"/>
        </w:rPr>
        <w:t xml:space="preserve"> № 9</w:t>
      </w:r>
      <w:r>
        <w:rPr>
          <w:color w:val="000000"/>
          <w:sz w:val="26"/>
        </w:rPr>
        <w:t>5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«</w:t>
      </w:r>
      <w:r>
        <w:rPr>
          <w:color w:val="000000"/>
          <w:sz w:val="26"/>
        </w:rPr>
        <w:t>О бюджете Покровского сельского посел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ния </w:t>
      </w:r>
      <w:r>
        <w:rPr>
          <w:color w:val="000000"/>
          <w:sz w:val="26"/>
        </w:rPr>
        <w:t>Неклиновского</w:t>
      </w:r>
      <w:r>
        <w:rPr>
          <w:color w:val="000000"/>
          <w:sz w:val="26"/>
        </w:rPr>
        <w:t xml:space="preserve"> района на 2024</w:t>
      </w:r>
      <w:r>
        <w:rPr>
          <w:color w:val="000000"/>
          <w:sz w:val="26"/>
        </w:rPr>
        <w:t xml:space="preserve"> год и на плановый</w:t>
      </w:r>
      <w:r>
        <w:rPr>
          <w:color w:val="000000"/>
          <w:sz w:val="26"/>
        </w:rPr>
        <w:t xml:space="preserve"> период 2025</w:t>
      </w:r>
      <w:r>
        <w:rPr>
          <w:color w:val="000000"/>
          <w:sz w:val="26"/>
        </w:rPr>
        <w:t xml:space="preserve"> и 2026</w:t>
      </w:r>
      <w:r>
        <w:rPr>
          <w:color w:val="000000"/>
          <w:sz w:val="26"/>
        </w:rPr>
        <w:t xml:space="preserve"> годов» в соответствии с постановлением Администрации Покровского сельского поселения от 25.05.2018 № 62 «Об утверждении Порядка разработки, реализации и оценки эффективности муниципальных программ Покровского сельского поселения», Администрация Покровского сельского </w:t>
      </w:r>
      <w:r>
        <w:rPr>
          <w:color w:val="000000"/>
          <w:sz w:val="26"/>
        </w:rPr>
        <w:t>поселения  постановляет</w:t>
      </w:r>
      <w:r>
        <w:rPr>
          <w:color w:val="000000"/>
          <w:sz w:val="26"/>
        </w:rPr>
        <w:t>:</w:t>
      </w:r>
    </w:p>
    <w:p w14:paraId="16000000">
      <w:pPr>
        <w:ind w:firstLine="0" w:left="54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>Внести в приложение к постановлению Администрации Покровского сельского поселения от 09.10.2018</w:t>
      </w:r>
      <w:r>
        <w:rPr>
          <w:sz w:val="26"/>
        </w:rPr>
        <w:t xml:space="preserve"> </w:t>
      </w:r>
      <w:r>
        <w:rPr>
          <w:sz w:val="26"/>
        </w:rPr>
        <w:t>№88</w:t>
      </w:r>
      <w:r>
        <w:rPr>
          <w:sz w:val="26"/>
        </w:rPr>
        <w:t xml:space="preserve"> «Об</w:t>
      </w:r>
      <w:r>
        <w:rPr>
          <w:sz w:val="26"/>
        </w:rPr>
        <w:t xml:space="preserve"> утверждении, муниципальной программы Покровского сельского поселения</w:t>
      </w:r>
      <w:r>
        <w:rPr>
          <w:sz w:val="26"/>
        </w:rPr>
        <w:t xml:space="preserve"> «Управление муниципальными финансами и создание условий для эффективного управления муниципальным</w:t>
      </w:r>
      <w:r>
        <w:rPr>
          <w:sz w:val="26"/>
        </w:rPr>
        <w:t>и финансами»</w:t>
      </w:r>
      <w:r>
        <w:rPr>
          <w:sz w:val="26"/>
        </w:rPr>
        <w:t xml:space="preserve"> изменения,</w:t>
      </w:r>
      <w:r>
        <w:rPr>
          <w:sz w:val="26"/>
        </w:rPr>
        <w:t xml:space="preserve"> согласно</w:t>
      </w:r>
      <w:r>
        <w:rPr>
          <w:sz w:val="26"/>
        </w:rPr>
        <w:t xml:space="preserve"> </w:t>
      </w:r>
      <w:r>
        <w:rPr>
          <w:sz w:val="26"/>
        </w:rPr>
        <w:t>приложению</w:t>
      </w:r>
      <w:r>
        <w:rPr>
          <w:sz w:val="26"/>
        </w:rPr>
        <w:t xml:space="preserve"> 1</w:t>
      </w:r>
      <w:r>
        <w:rPr>
          <w:sz w:val="26"/>
        </w:rPr>
        <w:t>, к настоящему постановлению</w:t>
      </w:r>
      <w:r>
        <w:rPr>
          <w:sz w:val="26"/>
        </w:rPr>
        <w:t>.</w:t>
      </w:r>
    </w:p>
    <w:p w14:paraId="17000000">
      <w:pPr>
        <w:ind w:firstLine="0" w:left="54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Постановление вступает в силу со дня его официального опубликования</w:t>
      </w:r>
      <w:r>
        <w:rPr>
          <w:sz w:val="26"/>
        </w:rPr>
        <w:t xml:space="preserve"> </w:t>
      </w:r>
      <w:r>
        <w:rPr>
          <w:sz w:val="26"/>
        </w:rPr>
        <w:t>(обнародования)</w:t>
      </w:r>
      <w:r>
        <w:rPr>
          <w:sz w:val="26"/>
        </w:rPr>
        <w:t>.</w:t>
      </w:r>
    </w:p>
    <w:p w14:paraId="18000000">
      <w:pPr>
        <w:ind w:firstLine="0" w:left="540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>Контроль за выполнением постановления возложить на начальника отдела экономики и финансов Администрации Покровского сельского поселения Моисеенко Н.В.</w:t>
      </w:r>
    </w:p>
    <w:p w14:paraId="19000000">
      <w:pPr>
        <w:ind/>
        <w:jc w:val="both"/>
        <w:rPr>
          <w:b w:val="1"/>
          <w:sz w:val="26"/>
        </w:rPr>
      </w:pPr>
    </w:p>
    <w:p w14:paraId="1A000000">
      <w:pPr>
        <w:rPr>
          <w:b w:val="1"/>
          <w:sz w:val="26"/>
        </w:rPr>
      </w:pP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Глава </w:t>
      </w:r>
      <w:r>
        <w:rPr>
          <w:b w:val="1"/>
          <w:sz w:val="26"/>
        </w:rPr>
        <w:t>Администрации Покровского</w:t>
      </w:r>
    </w:p>
    <w:p w14:paraId="1B000000">
      <w:pPr>
        <w:rPr>
          <w:b w:val="1"/>
          <w:sz w:val="26"/>
        </w:rPr>
      </w:pPr>
      <w:r>
        <w:rPr>
          <w:b w:val="1"/>
          <w:sz w:val="26"/>
        </w:rPr>
        <w:t xml:space="preserve">   </w:t>
      </w:r>
      <w:r>
        <w:rPr>
          <w:b w:val="1"/>
          <w:sz w:val="26"/>
        </w:rPr>
        <w:t xml:space="preserve"> сельского поселения                                                         </w:t>
      </w:r>
      <w:r>
        <w:rPr>
          <w:b w:val="1"/>
          <w:sz w:val="26"/>
        </w:rPr>
        <w:t xml:space="preserve">          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Д.В.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Бондарь</w:t>
      </w:r>
    </w:p>
    <w:p w14:paraId="1C000000">
      <w:pPr>
        <w:rPr>
          <w:sz w:val="26"/>
        </w:rPr>
      </w:pPr>
    </w:p>
    <w:p w14:paraId="1D000000">
      <w:pPr>
        <w:rPr>
          <w:sz w:val="16"/>
        </w:rPr>
      </w:pPr>
      <w:r>
        <w:rPr>
          <w:sz w:val="16"/>
        </w:rPr>
        <w:t>Постановление вносит</w:t>
      </w:r>
    </w:p>
    <w:p w14:paraId="1E000000">
      <w:pPr>
        <w:rPr>
          <w:sz w:val="16"/>
        </w:rPr>
      </w:pPr>
      <w:r>
        <w:rPr>
          <w:sz w:val="16"/>
        </w:rPr>
        <w:t>отдел экономики и финансов</w:t>
      </w:r>
    </w:p>
    <w:p w14:paraId="1F000000">
      <w:pPr>
        <w:rPr>
          <w:sz w:val="16"/>
        </w:rPr>
      </w:pPr>
      <w:r>
        <w:rPr>
          <w:sz w:val="16"/>
        </w:rPr>
        <w:t>Администрации Покровского сельского поселения</w:t>
      </w:r>
    </w:p>
    <w:p w14:paraId="20000000">
      <w:pPr>
        <w:pageBreakBefore w:val="1"/>
        <w:spacing w:line="252" w:lineRule="auto"/>
        <w:ind w:firstLine="0" w:left="6237"/>
        <w:jc w:val="center"/>
        <w:rPr>
          <w:sz w:val="28"/>
        </w:rPr>
      </w:pPr>
    </w:p>
    <w:p w14:paraId="21000000">
      <w:pPr>
        <w:pageBreakBefore w:val="1"/>
        <w:spacing w:line="252" w:lineRule="auto"/>
        <w:ind w:firstLine="0" w:left="6237"/>
        <w:jc w:val="center"/>
        <w:rPr>
          <w:sz w:val="28"/>
        </w:rPr>
      </w:pPr>
    </w:p>
    <w:p w14:paraId="22000000">
      <w:pPr>
        <w:pageBreakBefore w:val="1"/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>1</w:t>
      </w:r>
    </w:p>
    <w:p w14:paraId="23000000">
      <w:pPr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24000000">
      <w:pPr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14:paraId="25000000">
      <w:pPr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>Покровского сельского поселения</w:t>
      </w:r>
    </w:p>
    <w:p w14:paraId="26000000">
      <w:pPr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>от________2024г.</w:t>
      </w:r>
      <w:r>
        <w:rPr>
          <w:sz w:val="28"/>
        </w:rPr>
        <w:t xml:space="preserve"> №</w:t>
      </w:r>
      <w:r>
        <w:rPr>
          <w:sz w:val="28"/>
        </w:rPr>
        <w:t xml:space="preserve"> ___</w:t>
      </w:r>
    </w:p>
    <w:p w14:paraId="27000000">
      <w:pPr>
        <w:spacing w:after="24" w:line="228" w:lineRule="auto"/>
        <w:ind w:hanging="10" w:left="2871" w:right="2813"/>
        <w:jc w:val="center"/>
        <w:rPr>
          <w:color w:val="000000"/>
          <w:sz w:val="28"/>
        </w:rPr>
      </w:pPr>
      <w:r>
        <w:rPr>
          <w:color w:val="000000"/>
          <w:sz w:val="28"/>
        </w:rPr>
        <w:t>ИЗМЕНЕНИЯ, вносимые в приложение к постановлению</w:t>
      </w:r>
    </w:p>
    <w:p w14:paraId="28000000">
      <w:pPr>
        <w:spacing w:after="24" w:line="228" w:lineRule="auto"/>
        <w:ind w:hanging="10" w:left="48"/>
        <w:jc w:val="center"/>
        <w:rPr>
          <w:color w:val="000000"/>
          <w:sz w:val="28"/>
        </w:rPr>
      </w:pPr>
      <w:r>
        <w:rPr>
          <w:color w:val="000000"/>
          <w:sz w:val="28"/>
        </w:rPr>
        <w:t>Администрации Покровского сельского поселения</w:t>
      </w:r>
      <w:r>
        <w:rPr>
          <w:color w:val="000000"/>
          <w:sz w:val="28"/>
        </w:rPr>
        <w:t xml:space="preserve"> от 09</w:t>
      </w:r>
      <w:r>
        <w:rPr>
          <w:color w:val="000000"/>
          <w:sz w:val="28"/>
        </w:rPr>
        <w:t>.10.201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88</w:t>
      </w:r>
    </w:p>
    <w:p w14:paraId="29000000">
      <w:pPr>
        <w:spacing w:after="289" w:line="228" w:lineRule="auto"/>
        <w:ind w:hanging="10" w:left="48" w:right="38"/>
        <w:jc w:val="center"/>
        <w:rPr>
          <w:color w:val="000000"/>
          <w:sz w:val="28"/>
        </w:rPr>
      </w:pPr>
      <w:r>
        <w:rPr>
          <w:color w:val="000000"/>
          <w:sz w:val="28"/>
        </w:rPr>
        <w:t>«Об утверждении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2A000000">
      <w:pPr>
        <w:spacing w:after="5" w:line="264" w:lineRule="auto"/>
        <w:ind w:firstLine="1430" w:left="77" w:right="14"/>
        <w:jc w:val="both"/>
        <w:rPr>
          <w:color w:val="000000"/>
          <w:sz w:val="28"/>
        </w:rPr>
      </w:pPr>
      <w:r>
        <w:rPr>
          <w:color w:val="000000"/>
          <w:sz w:val="28"/>
        </w:rPr>
        <w:t>1. Подраздел «Ресурсное обеспечение муниципальной программы» раздела «Паспорт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изложить в следующей редакции:</w:t>
      </w:r>
    </w:p>
    <w:p w14:paraId="2B000000">
      <w:pPr>
        <w:spacing w:line="252" w:lineRule="auto"/>
        <w:ind/>
        <w:jc w:val="center"/>
        <w:rPr>
          <w:sz w:val="28"/>
        </w:rPr>
      </w:pPr>
    </w:p>
    <w:p w14:paraId="2C000000">
      <w:pPr>
        <w:spacing w:line="252" w:lineRule="auto"/>
        <w:ind/>
        <w:jc w:val="center"/>
        <w:rPr>
          <w:sz w:val="28"/>
        </w:rPr>
      </w:pPr>
    </w:p>
    <w:p w14:paraId="2D000000">
      <w:pPr>
        <w:spacing w:line="252" w:lineRule="auto"/>
        <w:ind/>
        <w:jc w:val="center"/>
        <w:rPr>
          <w:sz w:val="28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E000000">
            <w:pPr>
              <w:pStyle w:val="Style_4"/>
            </w:pPr>
            <w:r>
              <w:t xml:space="preserve">Ресурсное обеспечение </w:t>
            </w:r>
          </w:p>
          <w:p w14:paraId="2F000000">
            <w:pPr>
              <w:pStyle w:val="Style_4"/>
            </w:pPr>
            <w:r>
              <w:t xml:space="preserve">муниципальной </w:t>
            </w:r>
            <w:r>
              <w:t xml:space="preserve">программы </w:t>
            </w:r>
          </w:p>
          <w:p w14:paraId="30000000">
            <w:pPr>
              <w:pStyle w:val="Style_4"/>
            </w:pPr>
            <w:r>
              <w:t>Покровского сельского поселения</w:t>
            </w:r>
            <w:r>
              <w:t xml:space="preserve">     </w:t>
            </w:r>
          </w:p>
        </w:tc>
        <w:tc>
          <w:tcPr>
            <w:tcW w:type="dxa" w:w="7456"/>
            <w:gridSpan w:val="4"/>
            <w:tcMar>
              <w:left w:type="dxa" w:w="75"/>
              <w:right w:type="dxa" w:w="75"/>
            </w:tcMar>
          </w:tcPr>
          <w:p w14:paraId="31000000">
            <w:pPr>
              <w:pStyle w:val="Style_4"/>
              <w:ind/>
              <w:jc w:val="both"/>
            </w:pPr>
            <w:r>
              <w:t>о</w:t>
            </w:r>
            <w:r>
              <w:t xml:space="preserve">бъем бюджетных ассигнований на реализацию </w:t>
            </w:r>
            <w:r>
              <w:t xml:space="preserve"> муниципальной </w:t>
            </w:r>
            <w:r>
              <w:t>программы</w:t>
            </w:r>
            <w:r>
              <w:t xml:space="preserve"> из средств бюджета Покровского сельского поселения </w:t>
            </w:r>
            <w:r>
              <w:t>–138894,1</w:t>
            </w:r>
            <w:r>
              <w:t xml:space="preserve"> </w:t>
            </w:r>
            <w:r>
              <w:t xml:space="preserve">тыс. рублей;       </w:t>
            </w:r>
            <w:r>
              <w:br/>
            </w:r>
            <w:r>
              <w:t>о</w:t>
            </w:r>
            <w:r>
              <w:t>бъем бюджетных ассигнований на реализацию</w:t>
            </w:r>
            <w:r>
              <w:t xml:space="preserve"> муниципальной </w:t>
            </w:r>
            <w:r>
              <w:t xml:space="preserve"> программы по годам составляет (тыс.</w:t>
            </w:r>
            <w:r>
              <w:t xml:space="preserve"> </w:t>
            </w:r>
            <w:r>
              <w:t xml:space="preserve">рублей):         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2000000">
            <w:pPr>
              <w:pStyle w:val="Style_4"/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3000000">
            <w:pPr>
              <w:pStyle w:val="Style_4"/>
              <w:ind/>
              <w:jc w:val="center"/>
            </w:pPr>
            <w: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4000000">
            <w:pPr>
              <w:pStyle w:val="Style_4"/>
              <w:ind/>
              <w:jc w:val="center"/>
            </w:pPr>
            <w: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center"/>
            </w:pPr>
            <w:r>
              <w:t>бюджет поселения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pStyle w:val="Style_4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</w:pPr>
            <w: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10819,5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10819,5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C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9769,7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9769,7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0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13021,6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13021,6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</w:pPr>
            <w:r>
              <w:t>20</w:t>
            </w:r>
            <w:r>
              <w:t>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4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13042,8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13042,8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14361,0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14361,0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B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14855,1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14855,1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center"/>
            </w:pPr>
            <w:r>
              <w:t>20</w:t>
            </w:r>
            <w:r>
              <w:t>25</w:t>
            </w:r>
          </w:p>
          <w:p w14:paraId="50000000">
            <w:pPr>
              <w:pStyle w:val="Style_4"/>
              <w:ind/>
              <w:jc w:val="center"/>
            </w:pPr>
            <w:r>
              <w:t>2026</w:t>
            </w:r>
          </w:p>
          <w:p w14:paraId="51000000">
            <w:pPr>
              <w:pStyle w:val="Style_4"/>
              <w:ind/>
              <w:jc w:val="center"/>
            </w:pPr>
            <w:r>
              <w:t>2027</w:t>
            </w:r>
          </w:p>
          <w:p w14:paraId="52000000">
            <w:pPr>
              <w:pStyle w:val="Style_4"/>
              <w:ind/>
              <w:jc w:val="center"/>
            </w:pPr>
            <w:r>
              <w:t>2028</w:t>
            </w:r>
          </w:p>
          <w:p w14:paraId="53000000">
            <w:pPr>
              <w:pStyle w:val="Style_4"/>
              <w:ind/>
              <w:jc w:val="center"/>
            </w:pPr>
            <w:r>
              <w:t>2029</w:t>
            </w:r>
          </w:p>
          <w:p w14:paraId="54000000">
            <w:pPr>
              <w:pStyle w:val="Style_4"/>
              <w:ind/>
              <w:jc w:val="center"/>
            </w:pPr>
            <w: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5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14:paraId="5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14:paraId="57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9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B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14:paraId="5C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14:paraId="5D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E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F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60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12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2000000">
            <w:pPr>
              <w:pStyle w:val="Style_4"/>
            </w:pPr>
          </w:p>
        </w:tc>
        <w:tc>
          <w:tcPr>
            <w:tcW w:type="dxa" w:w="7456"/>
            <w:gridSpan w:val="4"/>
            <w:tcMar>
              <w:left w:type="dxa" w:w="75"/>
              <w:right w:type="dxa" w:w="75"/>
            </w:tcMar>
          </w:tcPr>
          <w:p w14:paraId="63000000">
            <w:pPr>
              <w:pStyle w:val="Style_4"/>
              <w:tabs>
                <w:tab w:leader="none" w:pos="502" w:val="left"/>
              </w:tabs>
              <w:ind w:firstLine="0" w:left="77"/>
              <w:jc w:val="both"/>
            </w:pPr>
          </w:p>
        </w:tc>
      </w:tr>
    </w:tbl>
    <w:p w14:paraId="64000000">
      <w:pPr>
        <w:widowControl w:val="0"/>
        <w:ind/>
        <w:outlineLvl w:val="1"/>
        <w:rPr>
          <w:b w:val="1"/>
          <w:sz w:val="28"/>
        </w:rPr>
      </w:pPr>
    </w:p>
    <w:p w14:paraId="65000000">
      <w:pPr>
        <w:pStyle w:val="Style_6"/>
        <w:numPr>
          <w:ilvl w:val="0"/>
          <w:numId w:val="1"/>
        </w:numPr>
        <w:spacing w:after="5" w:line="264" w:lineRule="auto"/>
        <w:ind w:right="14"/>
        <w:jc w:val="both"/>
        <w:rPr>
          <w:color w:val="000000"/>
          <w:sz w:val="28"/>
        </w:rPr>
      </w:pPr>
      <w:r>
        <w:rPr>
          <w:color w:val="000000"/>
          <w:sz w:val="28"/>
        </w:rPr>
        <w:t>Подраздел «Ресурсное обеспечение подпрограммы» раздела «Паспорт подпрограммы «Нормативно-методическое обеспечение и организация бюджетного процесса»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изложить в следующей редакции:</w:t>
      </w:r>
    </w:p>
    <w:p w14:paraId="66000000">
      <w:pPr>
        <w:spacing w:after="4" w:line="264" w:lineRule="auto"/>
        <w:ind w:firstLine="0" w:left="1680"/>
        <w:rPr>
          <w:color w:val="000000"/>
          <w:sz w:val="24"/>
        </w:rPr>
      </w:pPr>
      <w:r>
        <w:rPr>
          <w:color w:val="000000"/>
          <w:sz w:val="24"/>
        </w:rPr>
        <w:drawing>
          <wp:inline>
            <wp:extent cx="7620" cy="762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160"/>
        <w:gridCol w:w="1972"/>
        <w:gridCol w:w="1973"/>
      </w:tblGrid>
      <w:tr>
        <w:trPr>
          <w:trHeight w:hRule="atLeast" w:val="274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67000000">
            <w:pPr>
              <w:pStyle w:val="Style_4"/>
            </w:pPr>
            <w:r>
              <w:t xml:space="preserve">Ресурсное обеспечение </w:t>
            </w:r>
          </w:p>
          <w:p w14:paraId="68000000">
            <w:pPr>
              <w:pStyle w:val="Style_4"/>
            </w:pPr>
            <w:r>
              <w:t xml:space="preserve">подпрограммы      </w:t>
            </w:r>
          </w:p>
        </w:tc>
        <w:tc>
          <w:tcPr>
            <w:tcW w:type="dxa" w:w="7665"/>
            <w:gridSpan w:val="4"/>
            <w:tcMar>
              <w:left w:type="dxa" w:w="75"/>
              <w:right w:type="dxa" w:w="75"/>
            </w:tcMar>
          </w:tcPr>
          <w:p w14:paraId="69000000">
            <w:pPr>
              <w:pStyle w:val="Style_4"/>
            </w:pPr>
            <w:r>
              <w:t>о</w:t>
            </w:r>
            <w:r>
              <w:t xml:space="preserve">бъем бюджетных ассигнований на реализацию подпрограммы из средств бюджета </w:t>
            </w:r>
            <w:r>
              <w:t xml:space="preserve">Покровского сельского поселения </w:t>
            </w:r>
            <w:r>
              <w:t xml:space="preserve">составляет </w:t>
            </w:r>
            <w:r>
              <w:t>– 137573,4</w:t>
            </w:r>
            <w:r>
              <w:t xml:space="preserve"> т</w:t>
            </w:r>
            <w:r>
              <w:t>ыс.</w:t>
            </w:r>
            <w:r>
              <w:t xml:space="preserve"> рублей</w:t>
            </w:r>
            <w:r>
              <w:t xml:space="preserve">.               </w:t>
            </w:r>
            <w:r>
              <w:br/>
            </w:r>
            <w:r>
              <w:t>о</w:t>
            </w:r>
            <w:r>
              <w:t xml:space="preserve">бъем бюджетных ассигнований на реализацию подпрограммы по годам составляет (тыс. руб.):   </w:t>
            </w:r>
          </w:p>
          <w:p w14:paraId="6A000000">
            <w:pPr>
              <w:pStyle w:val="Style_4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</w:pPr>
            <w:r>
              <w:t>г</w:t>
            </w:r>
            <w:r>
              <w:t>од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</w:pPr>
            <w:r>
              <w:t>в</w:t>
            </w:r>
            <w:r>
              <w:t>сего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</w:pPr>
            <w:r>
              <w:t>бюджет</w:t>
            </w:r>
          </w:p>
          <w:p w14:paraId="6E000000">
            <w:pPr>
              <w:pStyle w:val="Style_4"/>
              <w:ind/>
              <w:jc w:val="center"/>
            </w:pPr>
            <w:r>
              <w:t>поселения</w:t>
            </w:r>
          </w:p>
          <w:p w14:paraId="6F000000">
            <w:pPr>
              <w:pStyle w:val="Style_4"/>
              <w:ind/>
              <w:jc w:val="center"/>
            </w:pP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</w:pPr>
            <w:r>
              <w:t>20</w:t>
            </w:r>
            <w:r>
              <w:t>19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72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10643,5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73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10643,5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</w:pPr>
            <w:r>
              <w:t>2020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7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9602,7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9602,7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</w:pPr>
            <w:r>
              <w:t>2021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7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12846,8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12846,8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</w:pPr>
            <w:r>
              <w:t>2022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7E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12797,4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7F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12797,4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</w:pPr>
            <w:r>
              <w:t>2023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82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14112,4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83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14112,4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</w:pPr>
            <w:r>
              <w:t>2024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8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14546,2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87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14546,2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</w:pPr>
            <w:r>
              <w:t>2025</w:t>
            </w:r>
          </w:p>
          <w:p w14:paraId="8A000000">
            <w:pPr>
              <w:pStyle w:val="Style_4"/>
              <w:ind/>
              <w:jc w:val="center"/>
            </w:pPr>
            <w:r>
              <w:t>2026</w:t>
            </w:r>
          </w:p>
          <w:p w14:paraId="8B000000">
            <w:pPr>
              <w:pStyle w:val="Style_4"/>
              <w:ind/>
              <w:jc w:val="center"/>
            </w:pPr>
            <w:r>
              <w:t>2027</w:t>
            </w:r>
          </w:p>
          <w:p w14:paraId="8C000000">
            <w:pPr>
              <w:pStyle w:val="Style_4"/>
              <w:ind/>
              <w:jc w:val="center"/>
            </w:pPr>
            <w:r>
              <w:t>2028</w:t>
            </w:r>
          </w:p>
          <w:p w14:paraId="8D000000">
            <w:pPr>
              <w:pStyle w:val="Style_4"/>
              <w:ind/>
              <w:jc w:val="center"/>
            </w:pPr>
            <w:r>
              <w:t>2029</w:t>
            </w:r>
          </w:p>
          <w:p w14:paraId="8E000000">
            <w:pPr>
              <w:pStyle w:val="Style_4"/>
              <w:ind/>
              <w:jc w:val="center"/>
            </w:pPr>
            <w:r>
              <w:t>2030</w:t>
            </w:r>
          </w:p>
          <w:p w14:paraId="8F000000">
            <w:pPr>
              <w:pStyle w:val="Style_4"/>
              <w:ind/>
              <w:jc w:val="center"/>
            </w:pP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90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14:paraId="91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14:paraId="92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3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4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5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14:paraId="97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14:paraId="9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9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B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</w:tbl>
    <w:p w14:paraId="9D000000">
      <w:pPr>
        <w:widowControl w:val="0"/>
        <w:ind/>
        <w:jc w:val="center"/>
        <w:rPr>
          <w:color w:val="000000"/>
          <w:sz w:val="24"/>
        </w:rPr>
      </w:pPr>
    </w:p>
    <w:p w14:paraId="9E000000">
      <w:pPr>
        <w:spacing w:after="5" w:line="264" w:lineRule="auto"/>
        <w:ind w:firstLine="0" w:left="360" w:right="14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>
        <w:rPr>
          <w:color w:val="000000"/>
          <w:sz w:val="28"/>
        </w:rPr>
        <w:t>Подраздел «Ресурсное обеспечение подпрограммы» раздела «Паспорт подпрограммы «</w:t>
      </w:r>
      <w:r>
        <w:rPr>
          <w:sz w:val="28"/>
        </w:rPr>
        <w:t xml:space="preserve">Совершенствование системы распределения финансовых ресурсов </w:t>
      </w:r>
      <w:r>
        <w:rPr>
          <w:sz w:val="28"/>
        </w:rPr>
        <w:t>между уровнями бюджетной системы</w:t>
      </w:r>
      <w:r>
        <w:rPr>
          <w:color w:val="000000"/>
          <w:sz w:val="28"/>
        </w:rPr>
        <w:t>» изложить в следующей редакции:</w:t>
      </w:r>
    </w:p>
    <w:p w14:paraId="9F000000">
      <w:pPr>
        <w:widowControl w:val="0"/>
        <w:ind/>
        <w:jc w:val="center"/>
        <w:rPr>
          <w:color w:val="000000"/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1569"/>
        <w:gridCol w:w="2060"/>
        <w:gridCol w:w="1984"/>
        <w:gridCol w:w="1985"/>
      </w:tblGrid>
      <w:tr>
        <w:trPr>
          <w:trHeight w:hRule="atLeast" w:val="33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0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</w:pP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A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A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A4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942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5000000">
            <w:pPr>
              <w:pStyle w:val="Style_4"/>
            </w:pPr>
            <w:r>
              <w:t xml:space="preserve">Ресурсное обеспечение </w:t>
            </w:r>
          </w:p>
          <w:p w14:paraId="A6000000">
            <w:pPr>
              <w:pStyle w:val="Style_4"/>
            </w:pPr>
            <w:r>
              <w:t>подпрограммы</w:t>
            </w:r>
          </w:p>
        </w:tc>
        <w:tc>
          <w:tcPr>
            <w:tcW w:type="dxa" w:w="7598"/>
            <w:gridSpan w:val="4"/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both"/>
            </w:pPr>
            <w:r>
              <w:t>о</w:t>
            </w:r>
            <w:r>
              <w:t xml:space="preserve">бъем бюджетных ассигнований на реализацию </w:t>
            </w:r>
            <w:r>
              <w:t>подпрограммы из средств  бюджета</w:t>
            </w:r>
            <w:r>
              <w:t xml:space="preserve">  поселения,</w:t>
            </w:r>
            <w:r>
              <w:t xml:space="preserve"> </w:t>
            </w:r>
            <w:r>
              <w:br/>
            </w:r>
            <w:r>
              <w:t xml:space="preserve">составляет – </w:t>
            </w:r>
            <w:r>
              <w:rPr>
                <w:color w:val="000000"/>
              </w:rPr>
              <w:t>1320,7</w:t>
            </w:r>
            <w:r>
              <w:rPr>
                <w:color w:val="000000"/>
              </w:rPr>
              <w:t xml:space="preserve"> </w:t>
            </w:r>
            <w:r>
              <w:t>тыс. руб</w:t>
            </w:r>
            <w:r>
              <w:t>лей</w:t>
            </w:r>
            <w:r>
              <w:t>;</w:t>
            </w:r>
            <w:r>
              <w:t xml:space="preserve">               </w:t>
            </w:r>
            <w:r>
              <w:br/>
            </w:r>
            <w:r>
              <w:t>о</w:t>
            </w:r>
            <w:r>
              <w:t>бъем бюджетных ассигнований на реализацию</w:t>
            </w:r>
            <w:r>
              <w:t xml:space="preserve"> подпрограммы по годам составляет (тыс. руб.):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8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A9000000">
            <w:pPr>
              <w:pStyle w:val="Style_4"/>
              <w:ind/>
              <w:jc w:val="center"/>
            </w:pPr>
            <w:r>
              <w:t>г</w:t>
            </w:r>
            <w:r>
              <w:t>од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</w:pPr>
            <w:r>
              <w:t>в</w:t>
            </w:r>
            <w:r>
              <w:t>сего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center"/>
            </w:pPr>
            <w:r>
              <w:t>бюджет поселения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</w:pPr>
          </w:p>
        </w:tc>
      </w:tr>
      <w:tr>
        <w:trPr>
          <w:trHeight w:hRule="atLeast" w:val="275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D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</w:pPr>
            <w:r>
              <w:t>20</w:t>
            </w:r>
            <w:r>
              <w:t>19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B1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24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2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</w:pPr>
            <w:r>
              <w:t>2020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B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B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B6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27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7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</w:pPr>
            <w:r>
              <w:t>2021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174,8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B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174,8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BB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61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C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</w:pPr>
            <w:r>
              <w:t>2022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B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245,4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B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245,4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C0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82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1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C2000000">
            <w:pPr>
              <w:pStyle w:val="Style_4"/>
              <w:ind/>
              <w:jc w:val="center"/>
            </w:pPr>
            <w:r>
              <w:t>2023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C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248,6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C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248,6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C5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29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6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</w:pPr>
            <w:r>
              <w:t>2024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C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308,9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C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308,9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CA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3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B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</w:pPr>
            <w:r>
              <w:t>2025</w:t>
            </w:r>
          </w:p>
          <w:p w14:paraId="CD000000">
            <w:pPr>
              <w:pStyle w:val="Style_4"/>
              <w:ind/>
              <w:jc w:val="center"/>
            </w:pPr>
            <w:r>
              <w:t>2026</w:t>
            </w:r>
          </w:p>
          <w:p w14:paraId="CE000000">
            <w:pPr>
              <w:pStyle w:val="Style_4"/>
              <w:ind/>
              <w:jc w:val="center"/>
            </w:pPr>
            <w:r>
              <w:t>2027</w:t>
            </w:r>
          </w:p>
          <w:p w14:paraId="CF000000">
            <w:pPr>
              <w:pStyle w:val="Style_4"/>
              <w:ind/>
              <w:jc w:val="center"/>
            </w:pPr>
            <w:r>
              <w:t>2028</w:t>
            </w:r>
          </w:p>
          <w:p w14:paraId="D0000000">
            <w:pPr>
              <w:pStyle w:val="Style_4"/>
              <w:ind/>
              <w:jc w:val="center"/>
            </w:pPr>
            <w:r>
              <w:t>2029</w:t>
            </w:r>
          </w:p>
          <w:p w14:paraId="D1000000">
            <w:pPr>
              <w:pStyle w:val="Style_4"/>
              <w:ind/>
              <w:jc w:val="center"/>
            </w:pPr>
            <w:r>
              <w:t>2030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D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D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DE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12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F000000">
            <w:pPr>
              <w:pStyle w:val="Style_4"/>
            </w:pPr>
          </w:p>
        </w:tc>
        <w:tc>
          <w:tcPr>
            <w:tcW w:type="dxa" w:w="7598"/>
            <w:gridSpan w:val="4"/>
            <w:tcMar>
              <w:left w:type="dxa" w:w="75"/>
              <w:right w:type="dxa" w:w="75"/>
            </w:tcMar>
          </w:tcPr>
          <w:p w14:paraId="E0000000">
            <w:pPr>
              <w:ind/>
              <w:jc w:val="both"/>
              <w:rPr>
                <w:sz w:val="28"/>
              </w:rPr>
            </w:pPr>
          </w:p>
        </w:tc>
      </w:tr>
    </w:tbl>
    <w:p w14:paraId="E1000000">
      <w:pPr>
        <w:spacing w:line="240" w:lineRule="atLeast"/>
        <w:ind/>
        <w:jc w:val="center"/>
        <w:rPr>
          <w:color w:val="000000"/>
        </w:rPr>
      </w:pPr>
    </w:p>
    <w:p w14:paraId="E2000000">
      <w:pPr>
        <w:spacing w:after="200" w:line="276" w:lineRule="auto"/>
        <w:ind/>
        <w:rPr>
          <w:color w:val="000000"/>
        </w:rPr>
      </w:pPr>
    </w:p>
    <w:p w14:paraId="E3000000">
      <w:pPr>
        <w:sectPr>
          <w:footerReference r:id="rId1" w:type="default"/>
          <w:pgSz w:h="16840" w:orient="portrait" w:w="11907"/>
          <w:pgMar w:bottom="1134" w:footer="720" w:gutter="0" w:header="720" w:left="1304" w:right="851" w:top="284"/>
        </w:sectPr>
      </w:pPr>
    </w:p>
    <w:p w14:paraId="E4000000">
      <w:pPr>
        <w:ind/>
        <w:jc w:val="right"/>
        <w:rPr>
          <w:b w:val="1"/>
        </w:rPr>
      </w:pPr>
      <w:bookmarkStart w:id="1" w:name="sub_1002"/>
      <w:r>
        <w:t>Приложение № </w:t>
      </w:r>
      <w:r>
        <w:t>3</w:t>
      </w:r>
    </w:p>
    <w:p w14:paraId="E5000000">
      <w:pPr>
        <w:ind/>
        <w:jc w:val="right"/>
      </w:pPr>
      <w:r>
        <w:t xml:space="preserve">к </w:t>
      </w:r>
      <w:r>
        <w:t>муниципальной</w:t>
      </w:r>
      <w:r>
        <w:t xml:space="preserve"> программе </w:t>
      </w:r>
    </w:p>
    <w:p w14:paraId="E6000000">
      <w:pPr>
        <w:ind/>
        <w:jc w:val="right"/>
      </w:pPr>
      <w:r>
        <w:t xml:space="preserve">Покровского сельского поселения </w:t>
      </w:r>
      <w:r>
        <w:t xml:space="preserve">«Управление </w:t>
      </w:r>
      <w:r>
        <w:t>муниципальными</w:t>
      </w:r>
      <w:r>
        <w:t xml:space="preserve"> финансами</w:t>
      </w:r>
      <w:r>
        <w:t xml:space="preserve"> </w:t>
      </w:r>
      <w:r>
        <w:t>и создание</w:t>
      </w:r>
    </w:p>
    <w:p w14:paraId="E7000000">
      <w:pPr>
        <w:ind/>
        <w:jc w:val="right"/>
        <w:rPr>
          <w:b w:val="1"/>
        </w:rPr>
      </w:pPr>
      <w:r>
        <w:t>условий для эффективного</w:t>
      </w:r>
      <w:r>
        <w:t xml:space="preserve"> </w:t>
      </w:r>
      <w:r>
        <w:t>управления муниципальными финансами»</w:t>
      </w:r>
    </w:p>
    <w:p w14:paraId="E8000000">
      <w:pPr>
        <w:ind/>
        <w:jc w:val="center"/>
        <w:rPr>
          <w:sz w:val="28"/>
        </w:rPr>
      </w:pPr>
    </w:p>
    <w:p w14:paraId="E9000000">
      <w:pPr>
        <w:ind/>
        <w:jc w:val="center"/>
        <w:rPr>
          <w:sz w:val="28"/>
        </w:rPr>
      </w:pPr>
    </w:p>
    <w:p w14:paraId="EA000000">
      <w:pPr>
        <w:ind/>
        <w:jc w:val="center"/>
        <w:rPr>
          <w:sz w:val="24"/>
        </w:rPr>
      </w:pPr>
      <w:r>
        <w:rPr>
          <w:sz w:val="24"/>
        </w:rPr>
        <w:t>РАСХОДЫ</w:t>
      </w:r>
    </w:p>
    <w:p w14:paraId="EB000000">
      <w:pPr>
        <w:ind/>
        <w:jc w:val="center"/>
        <w:rPr>
          <w:sz w:val="24"/>
        </w:rPr>
      </w:pPr>
      <w:r>
        <w:rPr>
          <w:sz w:val="24"/>
        </w:rPr>
        <w:t xml:space="preserve">Бюджета Покровского сельского поселения на реализацию муниципальной программы Покровского сельского поселения «Управление </w:t>
      </w:r>
      <w:r>
        <w:rPr>
          <w:sz w:val="24"/>
        </w:rPr>
        <w:br/>
      </w:r>
      <w:r>
        <w:rPr>
          <w:sz w:val="24"/>
        </w:rPr>
        <w:t>муниципальными финансами и создание условий для эффективного управления муниципальными финансами»</w:t>
      </w:r>
    </w:p>
    <w:p w14:paraId="EC000000">
      <w:pPr>
        <w:ind/>
        <w:jc w:val="center"/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11"/>
        <w:gridCol w:w="1142"/>
        <w:gridCol w:w="412"/>
        <w:gridCol w:w="505"/>
        <w:gridCol w:w="1148"/>
        <w:gridCol w:w="430"/>
        <w:gridCol w:w="861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67"/>
        <w:gridCol w:w="778"/>
        <w:gridCol w:w="778"/>
      </w:tblGrid>
      <w:tr>
        <w:trPr>
          <w:tblHeader/>
        </w:trPr>
        <w:tc>
          <w:tcPr>
            <w:tcW w:type="dxa" w:w="1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r>
              <w:t>Номер и наименование подпрограммы, основного мероприятия</w:t>
            </w:r>
          </w:p>
          <w:p w14:paraId="EE000000">
            <w:r>
              <w:t>подпрограммы</w:t>
            </w:r>
          </w:p>
        </w:tc>
        <w:tc>
          <w:tcPr>
            <w:tcW w:type="dxa" w:w="1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type="dxa" w:w="24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r>
              <w:t>Код бюджетной классификации</w:t>
            </w:r>
            <w:r>
              <w:t xml:space="preserve"> расходов</w:t>
            </w:r>
            <w:r>
              <w:t xml:space="preserve"> </w:t>
            </w:r>
          </w:p>
        </w:tc>
        <w:tc>
          <w:tcPr>
            <w:tcW w:type="dxa" w:w="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r>
              <w:t>Объем расходов</w:t>
            </w:r>
            <w:r>
              <w:t>,</w:t>
            </w:r>
            <w:r>
              <w:t xml:space="preserve"> всего </w:t>
            </w:r>
          </w:p>
          <w:p w14:paraId="F2000000">
            <w:r>
              <w:t>(тыс. рублей)</w:t>
            </w:r>
          </w:p>
        </w:tc>
        <w:tc>
          <w:tcPr>
            <w:tcW w:type="dxa" w:w="867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r>
              <w:t xml:space="preserve">В </w:t>
            </w:r>
            <w:r>
              <w:t xml:space="preserve">том числе по годам реализации </w:t>
            </w:r>
          </w:p>
          <w:p w14:paraId="F4000000">
            <w:r>
              <w:t>муниципальной</w:t>
            </w:r>
            <w:r>
              <w:t xml:space="preserve"> программы</w:t>
            </w:r>
          </w:p>
        </w:tc>
      </w:tr>
      <w:tr>
        <w:trPr>
          <w:tblHeader/>
        </w:trPr>
        <w:tc>
          <w:tcPr>
            <w:tcW w:type="dxa" w:w="1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r>
              <w:t>ГРБС</w:t>
            </w:r>
          </w:p>
        </w:tc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r>
              <w:t>РзПр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r>
              <w:t>ЦСР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r>
              <w:t>ВР</w:t>
            </w:r>
          </w:p>
        </w:tc>
        <w:tc>
          <w:tcPr>
            <w:tcW w:type="dxa" w:w="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r>
              <w:t>201</w:t>
            </w:r>
            <w:r>
              <w:t>9</w:t>
            </w:r>
          </w:p>
          <w:p w14:paraId="FA00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r>
              <w:t>20</w:t>
            </w:r>
            <w:r>
              <w:t>20</w:t>
            </w:r>
          </w:p>
          <w:p w14:paraId="FC000000">
            <w:r>
              <w:t>год</w:t>
            </w:r>
            <w:r>
              <w:t xml:space="preserve"> 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r>
              <w:t>20</w:t>
            </w:r>
            <w:r>
              <w:t>21</w:t>
            </w:r>
          </w:p>
          <w:p w14:paraId="FE000000">
            <w:r>
              <w:t>год</w:t>
            </w:r>
            <w:r>
              <w:t xml:space="preserve"> 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r>
              <w:t>20</w:t>
            </w:r>
            <w:r>
              <w:t>22</w:t>
            </w:r>
            <w:r>
              <w:t xml:space="preserve"> </w:t>
            </w:r>
          </w:p>
          <w:p w14:paraId="0001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r>
              <w:t>20</w:t>
            </w:r>
            <w:r>
              <w:t>23</w:t>
            </w:r>
          </w:p>
          <w:p w14:paraId="0201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r>
              <w:t>2</w:t>
            </w:r>
            <w:r>
              <w:t>024</w:t>
            </w:r>
            <w:r>
              <w:t xml:space="preserve"> </w:t>
            </w:r>
          </w:p>
          <w:p w14:paraId="0401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r>
              <w:t>202</w:t>
            </w:r>
            <w:r>
              <w:t>5</w:t>
            </w:r>
          </w:p>
          <w:p w14:paraId="06010000">
            <w:r>
              <w:t>год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r>
              <w:t>2026</w:t>
            </w:r>
          </w:p>
          <w:p w14:paraId="0801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r>
              <w:t>2027</w:t>
            </w:r>
          </w:p>
          <w:p w14:paraId="0A010000">
            <w:r>
              <w:t>год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r>
              <w:t>2028</w:t>
            </w:r>
          </w:p>
          <w:p w14:paraId="0C010000">
            <w:r>
              <w:t>год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r>
              <w:t>2029</w:t>
            </w:r>
          </w:p>
          <w:p w14:paraId="0E010000">
            <w:r>
              <w:t>год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r>
              <w:t>2030</w:t>
            </w:r>
          </w:p>
          <w:p w14:paraId="10010000">
            <w:r>
              <w:t>год</w:t>
            </w:r>
          </w:p>
        </w:tc>
      </w:tr>
    </w:tbl>
    <w:p w14:paraId="11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22"/>
        <w:gridCol w:w="1134"/>
        <w:gridCol w:w="420"/>
        <w:gridCol w:w="494"/>
        <w:gridCol w:w="1148"/>
        <w:gridCol w:w="430"/>
        <w:gridCol w:w="861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75"/>
        <w:gridCol w:w="778"/>
        <w:gridCol w:w="779"/>
      </w:tblGrid>
      <w:tr>
        <w:trPr>
          <w:tblHeader/>
        </w:trP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r>
              <w:t>2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>
        <w:tc>
          <w:tcPr>
            <w:tcW w:type="dxa" w:w="1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r>
              <w:t>Муниципальная</w:t>
            </w:r>
            <w:r>
              <w:t xml:space="preserve"> программа «Управление </w:t>
            </w:r>
            <w:r>
              <w:t>муниципальн</w:t>
            </w:r>
            <w:r>
              <w:t>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r>
              <w:t>всего</w:t>
            </w:r>
          </w:p>
          <w:p w14:paraId="27010000">
            <w:r>
              <w:t xml:space="preserve">в том числе: 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rPr>
                <w:spacing w:val="-10"/>
              </w:rPr>
            </w:pPr>
            <w:r>
              <w:rPr>
                <w:spacing w:val="-10"/>
              </w:rPr>
              <w:t>138894,1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rPr>
                <w:spacing w:val="-10"/>
              </w:rPr>
            </w:pPr>
            <w:r>
              <w:rPr>
                <w:spacing w:val="-10"/>
              </w:rPr>
              <w:t>10819,5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rPr>
                <w:spacing w:val="-10"/>
              </w:rPr>
            </w:pPr>
            <w:r>
              <w:rPr>
                <w:spacing w:val="-10"/>
              </w:rPr>
              <w:t>9769,7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rPr>
                <w:spacing w:val="-10"/>
              </w:rPr>
            </w:pPr>
            <w:r>
              <w:rPr>
                <w:spacing w:val="-10"/>
              </w:rPr>
              <w:t>13021,6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r>
              <w:t>13042,8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r>
              <w:t>14361,0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r>
              <w:t>14855,1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r>
              <w:t>14390,8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r>
              <w:t>14418,4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r>
              <w:t>8553,8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r>
              <w:t>8553,8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r>
              <w:t>8553,8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r>
              <w:t>8553,8</w:t>
            </w: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rPr>
                <w:spacing w:val="-10"/>
              </w:rPr>
            </w:pPr>
            <w:r>
              <w:rPr>
                <w:spacing w:val="-10"/>
              </w:rPr>
              <w:t>138894,1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rPr>
                <w:spacing w:val="-10"/>
              </w:rPr>
            </w:pPr>
            <w:r>
              <w:rPr>
                <w:spacing w:val="-10"/>
              </w:rPr>
              <w:t>10819,5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rPr>
                <w:spacing w:val="-10"/>
              </w:rPr>
            </w:pPr>
            <w:r>
              <w:rPr>
                <w:spacing w:val="-10"/>
              </w:rPr>
              <w:t>9769,7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rPr>
                <w:spacing w:val="-10"/>
              </w:rPr>
            </w:pPr>
            <w:r>
              <w:rPr>
                <w:spacing w:val="-10"/>
              </w:rPr>
              <w:t>13021,6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r>
              <w:t>13042,8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r>
              <w:t>14361,0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r>
              <w:t>14855,1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r>
              <w:t>14390,8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r>
              <w:t>14418,4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r>
              <w:t>8553,8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r>
              <w:t>8553,8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r>
              <w:t>8553,8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r>
              <w:t>8553,8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r>
              <w:t>Подпро</w:t>
            </w:r>
            <w:r>
              <w:t>грамма 1 «Долгосрочное финансовое планирование»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r>
              <w:t>Основное мероприя</w:t>
            </w:r>
            <w:r>
              <w:t>тие 1.1.</w:t>
            </w:r>
          </w:p>
          <w:p w14:paraId="5F010000">
            <w:r>
              <w:t xml:space="preserve">Реализация мероприятий по росту доходного потенциала  </w:t>
            </w:r>
            <w:r>
              <w:t>Покровского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r>
              <w:t>Основное мероприятие 1.</w:t>
            </w:r>
            <w:r>
              <w:t>2</w:t>
            </w:r>
            <w:r>
              <w:t>.</w:t>
            </w:r>
          </w:p>
          <w:p w14:paraId="73010000">
            <w:r>
              <w:rPr>
                <w:color w:val="000000"/>
              </w:rPr>
              <w:t xml:space="preserve">Формирование расходов </w:t>
            </w:r>
            <w:r>
              <w:rPr>
                <w:color w:val="000000"/>
              </w:rPr>
              <w:t xml:space="preserve"> бюджета</w:t>
            </w:r>
            <w:r>
              <w:rPr>
                <w:color w:val="000000"/>
              </w:rPr>
              <w:t xml:space="preserve"> Покровского сельского поселения</w:t>
            </w:r>
            <w:r>
              <w:rPr>
                <w:color w:val="000000"/>
              </w:rPr>
              <w:t xml:space="preserve"> в соответ</w:t>
            </w:r>
            <w:r>
              <w:rPr>
                <w:color w:val="000000"/>
              </w:rPr>
              <w:t xml:space="preserve">ствии с </w:t>
            </w:r>
            <w:r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про</w:t>
            </w:r>
            <w:r>
              <w:rPr>
                <w:color w:val="000000"/>
              </w:rPr>
              <w:t>граммами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r>
              <w:t>Подпро</w:t>
            </w:r>
            <w:r>
              <w:t>грамма 2</w:t>
            </w:r>
            <w:r>
              <w:t xml:space="preserve"> «Нормативно-методическое</w:t>
            </w:r>
            <w:r>
              <w:t xml:space="preserve"> </w:t>
            </w:r>
            <w:r>
              <w:t>обеспечение и организация бюджетного процесса»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rPr>
                <w:spacing w:val="-10"/>
              </w:rPr>
            </w:pPr>
            <w:r>
              <w:rPr>
                <w:spacing w:val="-10"/>
              </w:rPr>
              <w:t>137573,4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rPr>
                <w:spacing w:val="-10"/>
              </w:rPr>
            </w:pPr>
            <w:r>
              <w:rPr>
                <w:spacing w:val="-10"/>
              </w:rPr>
              <w:t>10643,5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rPr>
                <w:spacing w:val="-10"/>
              </w:rPr>
            </w:pPr>
            <w:r>
              <w:rPr>
                <w:spacing w:val="-10"/>
              </w:rPr>
              <w:t>9602,7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rPr>
                <w:spacing w:val="-10"/>
              </w:rPr>
            </w:pPr>
            <w:r>
              <w:rPr>
                <w:spacing w:val="-10"/>
              </w:rPr>
              <w:t>12846,8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r>
              <w:t>12797,4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r>
              <w:t>14112,4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r>
              <w:t>14546,2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r>
              <w:t>14390,8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r>
              <w:t>14418,4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r>
              <w:t>8553,8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r>
              <w:t>8553,8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r>
              <w:t>8553,8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r>
              <w:t>8553,8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r>
              <w:t>Основное мероприя</w:t>
            </w:r>
            <w:r>
              <w:t>тие 2.1.</w:t>
            </w:r>
          </w:p>
          <w:p w14:paraId="9A010000">
            <w:r>
              <w:t>Разработка и совершенство</w:t>
            </w:r>
            <w:r>
              <w:t>-</w:t>
            </w:r>
            <w:r>
              <w:t>вание</w:t>
            </w:r>
            <w:r>
              <w:t xml:space="preserve"> норма</w:t>
            </w:r>
            <w:r>
              <w:t>тивного правового регулирования по организации бюджетного процесса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r>
              <w:t>Основное мероприя</w:t>
            </w:r>
            <w:r>
              <w:t>тие 2.</w:t>
            </w:r>
            <w:r>
              <w:t>2</w:t>
            </w:r>
            <w:r>
              <w:t>.</w:t>
            </w:r>
          </w:p>
          <w:p w14:paraId="AE010000">
            <w:r>
              <w:t xml:space="preserve">Обеспечение деятельности </w:t>
            </w:r>
            <w:r>
              <w:t>Администрации Покровского сельского поселения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rPr>
                <w:spacing w:val="-10"/>
              </w:rPr>
            </w:pPr>
            <w:r>
              <w:rPr>
                <w:spacing w:val="-10"/>
              </w:rPr>
              <w:t>137573,4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rPr>
                <w:spacing w:val="-10"/>
              </w:rPr>
            </w:pPr>
            <w:r>
              <w:rPr>
                <w:spacing w:val="-10"/>
              </w:rPr>
              <w:t>10643,5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rPr>
                <w:spacing w:val="-10"/>
              </w:rPr>
            </w:pPr>
            <w:r>
              <w:rPr>
                <w:spacing w:val="-10"/>
              </w:rPr>
              <w:t>9602,7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rPr>
                <w:spacing w:val="-10"/>
              </w:rPr>
            </w:pPr>
            <w:r>
              <w:rPr>
                <w:spacing w:val="-10"/>
              </w:rPr>
              <w:t>12846,8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r>
              <w:t>12797,4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r>
              <w:t>14112,4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r>
              <w:t>14546,2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r>
              <w:t>14390,8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r>
              <w:t>14418,4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r>
              <w:t>8553,8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r>
              <w:t>8553,8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r>
              <w:t>8553,8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r>
              <w:t>8553,8</w:t>
            </w: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rPr>
                <w:spacing w:val="-10"/>
              </w:rPr>
            </w:pPr>
            <w:r>
              <w:rPr>
                <w:spacing w:val="-10"/>
              </w:rPr>
              <w:t>116270,7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rPr>
                <w:spacing w:val="-10"/>
              </w:rPr>
            </w:pPr>
            <w:r>
              <w:rPr>
                <w:spacing w:val="-10"/>
              </w:rPr>
              <w:t>7541,6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rPr>
                <w:spacing w:val="-10"/>
              </w:rPr>
            </w:pPr>
            <w:r>
              <w:rPr>
                <w:spacing w:val="-10"/>
              </w:rPr>
              <w:t>8075,6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rPr>
                <w:spacing w:val="-10"/>
              </w:rPr>
            </w:pPr>
            <w:r>
              <w:rPr>
                <w:spacing w:val="-10"/>
              </w:rPr>
              <w:t>8391,1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rPr>
                <w:spacing w:val="-10"/>
              </w:rPr>
            </w:pPr>
            <w:r>
              <w:rPr>
                <w:spacing w:val="-10"/>
              </w:rPr>
              <w:t>10842,1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rPr>
                <w:spacing w:val="-10"/>
              </w:rPr>
            </w:pPr>
            <w:r>
              <w:rPr>
                <w:spacing w:val="-10"/>
              </w:rPr>
              <w:t>12750,3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rPr>
                <w:spacing w:val="-10"/>
              </w:rPr>
            </w:pPr>
            <w:r>
              <w:rPr>
                <w:spacing w:val="-10"/>
              </w:rPr>
              <w:t>13433,0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rPr>
                <w:spacing w:val="-10"/>
              </w:rPr>
            </w:pPr>
            <w:r>
              <w:rPr>
                <w:spacing w:val="-10"/>
              </w:rPr>
              <w:t>13151,9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rPr>
                <w:spacing w:val="-10"/>
              </w:rPr>
            </w:pPr>
            <w:r>
              <w:rPr>
                <w:spacing w:val="-10"/>
              </w:rPr>
              <w:t>13151,9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rPr>
                <w:spacing w:val="-10"/>
              </w:rPr>
            </w:pPr>
            <w:r>
              <w:rPr>
                <w:spacing w:val="-10"/>
              </w:rPr>
              <w:t>20128,0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rPr>
                <w:spacing w:val="-10"/>
              </w:rPr>
            </w:pPr>
            <w:r>
              <w:rPr>
                <w:spacing w:val="-10"/>
              </w:rPr>
              <w:t>2229,2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rPr>
                <w:spacing w:val="-10"/>
              </w:rPr>
            </w:pPr>
            <w:r>
              <w:rPr>
                <w:spacing w:val="-10"/>
              </w:rPr>
              <w:t>1504,1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rPr>
                <w:spacing w:val="-10"/>
              </w:rPr>
            </w:pPr>
            <w:r>
              <w:rPr>
                <w:spacing w:val="-10"/>
              </w:rPr>
              <w:t>4431,2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rPr>
                <w:spacing w:val="-10"/>
              </w:rPr>
            </w:pPr>
            <w:r>
              <w:rPr>
                <w:spacing w:val="-10"/>
              </w:rPr>
              <w:t>1925,</w:t>
            </w:r>
            <w:r>
              <w:rPr>
                <w:spacing w:val="-10"/>
              </w:rP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rPr>
                <w:spacing w:val="-10"/>
              </w:rPr>
            </w:pPr>
            <w:r>
              <w:rPr>
                <w:spacing w:val="-10"/>
              </w:rPr>
              <w:t>1335,3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rPr>
                <w:spacing w:val="-10"/>
              </w:rPr>
            </w:pPr>
            <w:r>
              <w:rPr>
                <w:spacing w:val="-10"/>
              </w:rPr>
              <w:t>1083,2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rPr>
                <w:spacing w:val="-10"/>
              </w:rPr>
            </w:pPr>
            <w:r>
              <w:rPr>
                <w:spacing w:val="-10"/>
              </w:rPr>
              <w:t>1208,9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rPr>
                <w:spacing w:val="-10"/>
              </w:rPr>
            </w:pPr>
            <w:r>
              <w:rPr>
                <w:spacing w:val="-10"/>
              </w:rPr>
              <w:t>1236,5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rPr>
                <w:spacing w:val="-10"/>
              </w:rPr>
            </w:pPr>
            <w:r>
              <w:rPr>
                <w:spacing w:val="-10"/>
              </w:rPr>
              <w:t>410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rPr>
                <w:spacing w:val="-10"/>
              </w:rPr>
            </w:pPr>
            <w:r>
              <w:rPr>
                <w:spacing w:val="-10"/>
              </w:rPr>
              <w:t>860,0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rPr>
                <w:spacing w:val="-10"/>
              </w:rPr>
            </w:pPr>
            <w:r>
              <w:rPr>
                <w:spacing w:val="-10"/>
              </w:rPr>
              <w:t>860,0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rPr>
                <w:spacing w:val="-1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rPr>
                <w:spacing w:val="-10"/>
              </w:rPr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rPr>
                <w:spacing w:val="-1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rPr>
                <w:spacing w:val="-10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rPr>
                <w:spacing w:val="-10"/>
              </w:rPr>
            </w:pP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rPr>
                <w:spacing w:val="-10"/>
              </w:rPr>
            </w:pP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rPr>
                <w:spacing w:val="-10"/>
              </w:rPr>
            </w:pPr>
            <w:r>
              <w:rPr>
                <w:spacing w:val="-10"/>
              </w:rPr>
              <w:t>1020072390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rPr>
                <w:spacing w:val="-10"/>
                <w:sz w:val="22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rPr>
                <w:spacing w:val="-10"/>
                <w:sz w:val="22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rPr>
                <w:spacing w:val="-10"/>
                <w:sz w:val="22"/>
              </w:rPr>
            </w:pP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rPr>
                <w:spacing w:val="-10"/>
                <w:sz w:val="22"/>
              </w:rPr>
            </w:pP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rPr>
                <w:spacing w:val="-10"/>
              </w:rPr>
            </w:pPr>
            <w:r>
              <w:rPr>
                <w:spacing w:val="-10"/>
              </w:rPr>
              <w:t>313,1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rPr>
                <w:spacing w:val="-10"/>
              </w:rPr>
            </w:pPr>
            <w:r>
              <w:rPr>
                <w:spacing w:val="-10"/>
              </w:rPr>
              <w:t>12,5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rPr>
                <w:spacing w:val="-10"/>
              </w:rPr>
            </w:pPr>
            <w:r>
              <w:rPr>
                <w:spacing w:val="-10"/>
              </w:rPr>
              <w:t>22,8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rPr>
                <w:spacing w:val="-10"/>
                <w:highlight w:val="yellow"/>
              </w:rPr>
            </w:pPr>
            <w:r>
              <w:rPr>
                <w:spacing w:val="-10"/>
              </w:rPr>
              <w:t>24,3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rPr>
                <w:spacing w:val="-10"/>
              </w:rPr>
            </w:pPr>
            <w:r>
              <w:rPr>
                <w:spacing w:val="-10"/>
              </w:rPr>
              <w:t>29,5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rPr>
                <w:spacing w:val="-10"/>
              </w:rPr>
            </w:pPr>
            <w:r>
              <w:rPr>
                <w:spacing w:val="-10"/>
              </w:rPr>
              <w:t>26,6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rPr>
                <w:spacing w:val="-10"/>
              </w:rPr>
            </w:pPr>
            <w:r>
              <w:rPr>
                <w:spacing w:val="-10"/>
              </w:rPr>
              <w:t>29,8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rPr>
                <w:spacing w:val="-10"/>
              </w:rPr>
            </w:pPr>
            <w:r>
              <w:rPr>
                <w:spacing w:val="-10"/>
              </w:rPr>
              <w:t>29,8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rPr>
                <w:spacing w:val="-10"/>
              </w:rPr>
            </w:pPr>
            <w:r>
              <w:rPr>
                <w:spacing w:val="-10"/>
              </w:rPr>
              <w:t>29,8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r>
              <w:fldChar w:fldCharType="begin"/>
            </w:r>
            <w:r>
              <w:instrText>HYPERLINK "file:///C:/Users/GAVRIL~1/AppData/Local/Temp/2222079-112732079-112864836.docx#sub_223"</w:instrText>
            </w:r>
            <w:r>
              <w:fldChar w:fldCharType="separate"/>
            </w:r>
            <w:r>
              <w:t>Основное мероприятие 2</w:t>
            </w:r>
            <w:r>
              <w:fldChar w:fldCharType="end"/>
            </w:r>
            <w:r>
              <w:t>.</w:t>
            </w:r>
            <w:r>
              <w:t>3</w:t>
            </w:r>
            <w:r>
              <w:t>.</w:t>
            </w:r>
          </w:p>
          <w:p w14:paraId="17020000">
            <w:r>
              <w:t xml:space="preserve">Организация планирования </w:t>
            </w:r>
            <w:r>
              <w:t>и исполнения расходов</w:t>
            </w:r>
            <w:r>
              <w:t xml:space="preserve"> бюджета</w:t>
            </w:r>
            <w:r>
              <w:t xml:space="preserve">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r>
              <w:t>Основное мероприятие 2.</w:t>
            </w:r>
            <w:r>
              <w:t>4</w:t>
            </w:r>
            <w:r>
              <w:t>.</w:t>
            </w:r>
          </w:p>
          <w:p w14:paraId="2B020000">
            <w:r>
              <w:t xml:space="preserve">Организация и осуществление </w:t>
            </w:r>
            <w:r>
              <w:t xml:space="preserve">внутреннего </w:t>
            </w:r>
            <w:r>
              <w:t>муниципального</w:t>
            </w:r>
            <w: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</w:t>
            </w:r>
            <w:r>
              <w:t xml:space="preserve">к получателями средств </w:t>
            </w:r>
            <w:r>
              <w:t xml:space="preserve"> бюджета</w:t>
            </w:r>
            <w:r>
              <w:t xml:space="preserve">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r>
              <w:t>Подпро</w:t>
            </w:r>
            <w:r>
              <w:t xml:space="preserve">грамма 3 «Управление </w:t>
            </w:r>
            <w:r>
              <w:t>муниципальным</w:t>
            </w:r>
            <w:r>
              <w:t xml:space="preserve"> долгом </w:t>
            </w:r>
            <w:r>
              <w:t>Покровского сельского поселения»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r>
              <w:t>Основное мероприя</w:t>
            </w:r>
            <w:r>
              <w:t>тие 3.1.</w:t>
            </w:r>
          </w:p>
          <w:p w14:paraId="52020000">
            <w:r>
              <w:t>Обеспечение проведения единой поли</w:t>
            </w:r>
            <w:r>
              <w:t>тики</w:t>
            </w:r>
            <w:r>
              <w:t xml:space="preserve"> муниципальных</w:t>
            </w:r>
            <w:r>
              <w:t xml:space="preserve"> заим</w:t>
            </w:r>
            <w:r>
              <w:t xml:space="preserve">ствований </w:t>
            </w:r>
            <w:r>
              <w:t>Покровского сельского поселения</w:t>
            </w:r>
            <w:r>
              <w:t xml:space="preserve">, управления </w:t>
            </w:r>
            <w:r>
              <w:t>муниципальным</w:t>
            </w:r>
            <w:r>
              <w:t xml:space="preserve"> долгом  в соответ</w:t>
            </w:r>
            <w:r>
              <w:t>ствии с Бюд</w:t>
            </w:r>
            <w:r>
              <w:t>жетным кодек</w:t>
            </w:r>
            <w:r>
              <w:t>сом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r>
              <w:t xml:space="preserve">Основное мероприятие 3.2. </w:t>
            </w:r>
          </w:p>
          <w:p w14:paraId="66020000">
            <w:r>
              <w:t>Планирование бюджетных ассигнований на обслуживание муниципального долга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rPr>
                <w:spacing w:val="-10"/>
              </w:rPr>
            </w:pP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r>
              <w:t>Подпро</w:t>
            </w:r>
            <w:r>
              <w:t xml:space="preserve">грамма </w:t>
            </w:r>
            <w:r>
              <w:t>4</w:t>
            </w:r>
          </w:p>
          <w:p w14:paraId="7A020000">
            <w:r>
              <w:t>«Совершенство</w:t>
            </w:r>
            <w:r>
              <w:t>вание системы распределения  финансо</w:t>
            </w:r>
            <w:r>
              <w:t>вых ресурсов между уров</w:t>
            </w:r>
            <w:r>
              <w:t>нями бюджет</w:t>
            </w:r>
            <w:r>
              <w:t xml:space="preserve">ной системы »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1320,7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176,0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167,0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174,8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245,4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248,6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308,9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r>
              <w:t>Основное мероприя</w:t>
            </w:r>
            <w:r>
              <w:t xml:space="preserve">тие </w:t>
            </w:r>
            <w:r>
              <w:t>4</w:t>
            </w:r>
            <w:r>
              <w:t>.</w:t>
            </w:r>
            <w:r>
              <w:t>1</w:t>
            </w:r>
            <w:r>
              <w:t xml:space="preserve">. Повышение эффективности предоставления и расходования </w:t>
            </w:r>
            <w:r>
              <w:t xml:space="preserve">межбюджетных </w:t>
            </w:r>
            <w:r>
              <w:t>трансфертов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1320,7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176,0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167,0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174,8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245,4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248,6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308,9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A0020000">
      <w:pPr>
        <w:rPr>
          <w:sz w:val="16"/>
        </w:rPr>
      </w:pPr>
      <w:bookmarkStart w:id="2" w:name="sub_1005"/>
      <w:r>
        <w:rPr>
          <w:sz w:val="16"/>
        </w:rPr>
        <w:t>Примечание.</w:t>
      </w:r>
    </w:p>
    <w:p w14:paraId="A1020000">
      <w:pPr>
        <w:rPr>
          <w:sz w:val="16"/>
        </w:rPr>
      </w:pPr>
      <w:r>
        <w:rPr>
          <w:sz w:val="16"/>
        </w:rPr>
        <w:t>Список используемых сокращений:</w:t>
      </w:r>
    </w:p>
    <w:p w14:paraId="A2020000">
      <w:pPr>
        <w:rPr>
          <w:sz w:val="16"/>
        </w:rPr>
      </w:pPr>
      <w:r>
        <w:rPr>
          <w:sz w:val="16"/>
        </w:rPr>
        <w:t>ГРБС – главный распорядитель бюджетных средств;</w:t>
      </w:r>
    </w:p>
    <w:p w14:paraId="A3020000">
      <w:pPr>
        <w:rPr>
          <w:sz w:val="16"/>
        </w:rPr>
      </w:pPr>
      <w:r>
        <w:rPr>
          <w:sz w:val="16"/>
        </w:rPr>
        <w:t>Рз</w:t>
      </w:r>
      <w:r>
        <w:rPr>
          <w:sz w:val="16"/>
        </w:rPr>
        <w:t xml:space="preserve"> </w:t>
      </w:r>
      <w:r>
        <w:rPr>
          <w:sz w:val="16"/>
        </w:rPr>
        <w:t>Пр</w:t>
      </w:r>
      <w:r>
        <w:rPr>
          <w:sz w:val="16"/>
        </w:rPr>
        <w:t xml:space="preserve"> – раздел, подраздел;</w:t>
      </w:r>
    </w:p>
    <w:p w14:paraId="A4020000">
      <w:pPr>
        <w:rPr>
          <w:sz w:val="16"/>
        </w:rPr>
      </w:pPr>
      <w:r>
        <w:rPr>
          <w:sz w:val="16"/>
        </w:rPr>
        <w:t>ЦСР – целевая статья расходов;</w:t>
      </w:r>
    </w:p>
    <w:p w14:paraId="A5020000">
      <w:pPr>
        <w:rPr>
          <w:sz w:val="16"/>
        </w:rPr>
      </w:pPr>
      <w:r>
        <w:rPr>
          <w:sz w:val="16"/>
        </w:rPr>
        <w:t>ВР – вид расходов</w:t>
      </w:r>
      <w:bookmarkEnd w:id="2"/>
    </w:p>
    <w:p w14:paraId="A60200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A7020000"/>
    <w:p w14:paraId="A8020000">
      <w:pPr>
        <w:ind/>
        <w:jc w:val="right"/>
      </w:pPr>
    </w:p>
    <w:p w14:paraId="A9020000">
      <w:pPr>
        <w:ind/>
        <w:jc w:val="right"/>
      </w:pPr>
    </w:p>
    <w:p w14:paraId="AA020000">
      <w:pPr>
        <w:ind/>
        <w:jc w:val="right"/>
        <w:rPr>
          <w:b w:val="1"/>
        </w:rPr>
      </w:pPr>
      <w:r>
        <w:t>Приложение № </w:t>
      </w:r>
      <w:r>
        <w:t>4</w:t>
      </w:r>
    </w:p>
    <w:p w14:paraId="AB020000">
      <w:pPr>
        <w:ind/>
        <w:jc w:val="right"/>
      </w:pPr>
      <w:r>
        <w:t xml:space="preserve">к </w:t>
      </w:r>
      <w:r>
        <w:t>муниципальной</w:t>
      </w:r>
      <w:r>
        <w:t xml:space="preserve"> программе </w:t>
      </w:r>
    </w:p>
    <w:p w14:paraId="AC020000">
      <w:pPr>
        <w:ind/>
        <w:jc w:val="right"/>
      </w:pPr>
      <w:r>
        <w:t xml:space="preserve">Покровского сельского поселения </w:t>
      </w:r>
      <w:r>
        <w:t xml:space="preserve">«Управление </w:t>
      </w:r>
      <w:r>
        <w:t>муниципальными</w:t>
      </w:r>
      <w:r>
        <w:t xml:space="preserve"> финансами</w:t>
      </w:r>
      <w:r>
        <w:t xml:space="preserve"> </w:t>
      </w:r>
      <w:r>
        <w:t>и создание</w:t>
      </w:r>
    </w:p>
    <w:p w14:paraId="AD020000">
      <w:pPr>
        <w:ind/>
        <w:jc w:val="right"/>
        <w:rPr>
          <w:b w:val="1"/>
        </w:rPr>
      </w:pPr>
      <w:r>
        <w:t>условий для эффективного</w:t>
      </w:r>
      <w:r>
        <w:t xml:space="preserve"> </w:t>
      </w:r>
      <w:r>
        <w:t>управления муниципальными финансами»</w:t>
      </w:r>
    </w:p>
    <w:p w14:paraId="AE020000">
      <w:pPr>
        <w:rPr>
          <w:sz w:val="28"/>
        </w:rPr>
      </w:pPr>
    </w:p>
    <w:p w14:paraId="AF020000">
      <w:pPr>
        <w:rPr>
          <w:sz w:val="28"/>
        </w:rPr>
      </w:pPr>
    </w:p>
    <w:p w14:paraId="B002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B1020000">
      <w:pPr>
        <w:ind/>
        <w:jc w:val="center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 «Управление </w:t>
      </w:r>
      <w:r>
        <w:rPr>
          <w:sz w:val="28"/>
        </w:rPr>
        <w:br/>
      </w:r>
      <w:r>
        <w:rPr>
          <w:sz w:val="28"/>
        </w:rPr>
        <w:t xml:space="preserve">муниципальными </w:t>
      </w:r>
      <w:r>
        <w:rPr>
          <w:sz w:val="28"/>
        </w:rPr>
        <w:t>финансами и создание условий для эффективного управления муниципальными финансами»</w:t>
      </w:r>
    </w:p>
    <w:p w14:paraId="B2020000">
      <w:pPr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44"/>
        <w:gridCol w:w="1712"/>
        <w:gridCol w:w="973"/>
        <w:gridCol w:w="883"/>
        <w:gridCol w:w="881"/>
        <w:gridCol w:w="880"/>
        <w:gridCol w:w="786"/>
        <w:gridCol w:w="879"/>
        <w:gridCol w:w="880"/>
        <w:gridCol w:w="881"/>
        <w:gridCol w:w="880"/>
        <w:gridCol w:w="879"/>
        <w:gridCol w:w="880"/>
        <w:gridCol w:w="880"/>
        <w:gridCol w:w="880"/>
      </w:tblGrid>
      <w:tr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r>
              <w:t xml:space="preserve">Наименование государственной программы, номер </w:t>
            </w:r>
          </w:p>
          <w:p w14:paraId="B4020000">
            <w:r>
              <w:t>и наименование подпро</w:t>
            </w:r>
            <w:r>
              <w:t>граммы</w:t>
            </w:r>
          </w:p>
        </w:tc>
        <w:tc>
          <w:tcPr>
            <w:tcW w:type="dxa" w:w="1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r>
              <w:t>Источники финансирования</w:t>
            </w:r>
          </w:p>
        </w:tc>
        <w:tc>
          <w:tcPr>
            <w:tcW w:type="dxa" w:w="9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r>
              <w:t>Объем расходов</w:t>
            </w:r>
            <w:r>
              <w:t>,</w:t>
            </w:r>
          </w:p>
          <w:p w14:paraId="B7020000">
            <w:r>
              <w:t>всего</w:t>
            </w:r>
          </w:p>
          <w:p w14:paraId="B8020000">
            <w:r>
              <w:t xml:space="preserve">(тыс. </w:t>
            </w:r>
            <w:r>
              <w:t>р</w:t>
            </w:r>
            <w:r>
              <w:t>ублей)</w:t>
            </w:r>
          </w:p>
        </w:tc>
        <w:tc>
          <w:tcPr>
            <w:tcW w:type="dxa" w:w="104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r>
              <w:t>В</w:t>
            </w:r>
            <w:r>
              <w:t xml:space="preserve"> том числе по годам реализации</w:t>
            </w:r>
          </w:p>
          <w:p w14:paraId="BA020000">
            <w:r>
              <w:t>государственной программы</w:t>
            </w:r>
          </w:p>
        </w:tc>
      </w:tr>
      <w:t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r>
              <w:t>201</w:t>
            </w:r>
            <w:r>
              <w:t>9</w:t>
            </w:r>
          </w:p>
          <w:p w14:paraId="BC020000">
            <w:r>
              <w:t>год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r>
              <w:t>20</w:t>
            </w:r>
            <w:r>
              <w:t>20</w:t>
            </w:r>
          </w:p>
          <w:p w14:paraId="BE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r>
              <w:t>20</w:t>
            </w:r>
            <w:r>
              <w:t>21</w:t>
            </w:r>
          </w:p>
          <w:p w14:paraId="C0020000">
            <w:r>
              <w:t>год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r>
              <w:t>20</w:t>
            </w:r>
            <w:r>
              <w:t>22</w:t>
            </w:r>
          </w:p>
          <w:p w14:paraId="C2020000">
            <w:r>
              <w:t>год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r>
              <w:t>20</w:t>
            </w:r>
            <w:r>
              <w:t>23</w:t>
            </w:r>
          </w:p>
          <w:p w14:paraId="C4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r>
              <w:t>20</w:t>
            </w:r>
            <w:r>
              <w:t>24</w:t>
            </w:r>
          </w:p>
          <w:p w14:paraId="C6020000">
            <w:r>
              <w:t>год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r>
              <w:t>202</w:t>
            </w:r>
            <w:r>
              <w:t>5</w:t>
            </w:r>
          </w:p>
          <w:p w14:paraId="C8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r>
              <w:t>2026</w:t>
            </w:r>
          </w:p>
          <w:p w14:paraId="CA020000">
            <w:r>
              <w:t>год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r>
              <w:t>2027</w:t>
            </w:r>
          </w:p>
          <w:p w14:paraId="CC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r>
              <w:t>2028</w:t>
            </w:r>
          </w:p>
          <w:p w14:paraId="CE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r>
              <w:t>2029</w:t>
            </w:r>
          </w:p>
          <w:p w14:paraId="D0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r>
              <w:t>2030</w:t>
            </w:r>
          </w:p>
          <w:p w14:paraId="D2020000">
            <w:r>
              <w:t>год</w:t>
            </w:r>
          </w:p>
        </w:tc>
      </w:tr>
    </w:tbl>
    <w:p w14:paraId="D3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42"/>
        <w:gridCol w:w="1712"/>
        <w:gridCol w:w="973"/>
        <w:gridCol w:w="881"/>
        <w:gridCol w:w="881"/>
        <w:gridCol w:w="881"/>
        <w:gridCol w:w="789"/>
        <w:gridCol w:w="879"/>
        <w:gridCol w:w="880"/>
        <w:gridCol w:w="878"/>
        <w:gridCol w:w="878"/>
        <w:gridCol w:w="878"/>
        <w:gridCol w:w="878"/>
        <w:gridCol w:w="878"/>
        <w:gridCol w:w="878"/>
      </w:tblGrid>
      <w:tr>
        <w:trPr>
          <w:tblHeader/>
        </w:trPr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r>
              <w:t>1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r>
              <w:t>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r>
              <w:t>Муниципальная</w:t>
            </w:r>
            <w:r>
              <w:t xml:space="preserve"> программа</w:t>
            </w:r>
            <w:r>
              <w:t xml:space="preserve"> Покровского сельского поселения</w:t>
            </w:r>
            <w:r>
              <w:t xml:space="preserve"> «Управление </w:t>
            </w:r>
            <w:r>
              <w:t>муниципальными</w:t>
            </w:r>
            <w:r>
              <w:t xml:space="preserve"> финан</w:t>
            </w:r>
            <w:r>
              <w:t xml:space="preserve">сами и создание условий </w:t>
            </w:r>
            <w:r>
              <w:t>для эффек</w:t>
            </w:r>
            <w:r>
              <w:t>тивного управления муниципальными финансами»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r>
              <w:t xml:space="preserve">всего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138894,1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10819.5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9769,7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13021,6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r>
              <w:t>13042,8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r>
              <w:t>14361,0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r>
              <w:t>14855,1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r>
              <w:t>14390,8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r>
              <w:t>14418,4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r>
              <w:t>8553,8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r>
              <w:t xml:space="preserve"> Бюджет</w:t>
            </w:r>
            <w:r>
              <w:t xml:space="preserve">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138894,1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10819.5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9769,7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13021,6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r>
              <w:t>13042,8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r>
              <w:t>14361,0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r>
              <w:t>14855,1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r>
              <w:t>14390,8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r>
              <w:t>14418,4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r>
              <w:t>8553,8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r>
              <w:t xml:space="preserve">безвозмездные поступления </w:t>
            </w:r>
          </w:p>
          <w:p w14:paraId="01030000">
            <w:r>
              <w:t xml:space="preserve">в </w:t>
            </w:r>
            <w:r>
              <w:t xml:space="preserve"> бюджет </w:t>
            </w:r>
            <w:r>
              <w:t xml:space="preserve">Покровского </w:t>
            </w:r>
            <w:r>
              <w:t>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3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30000">
            <w:r>
              <w:t>в том числе 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3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3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3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r>
              <w:t xml:space="preserve">Областного </w:t>
            </w:r>
            <w:r>
              <w:t>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r>
              <w:t>местный бюджет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r>
              <w:t>внебюджет</w:t>
            </w:r>
            <w:r>
              <w:t xml:space="preserve">ные </w:t>
            </w:r>
          </w:p>
          <w:p w14:paraId="6403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r>
              <w:t>Подпрограмма 1</w:t>
            </w:r>
          </w:p>
          <w:p w14:paraId="73030000">
            <w:r>
              <w:t>«Долгосрочное финансовое планирование»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r>
              <w:t>всего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r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r>
              <w:t xml:space="preserve">безвозмездные поступления </w:t>
            </w:r>
          </w:p>
          <w:p w14:paraId="91030000">
            <w:r>
              <w:t xml:space="preserve">в </w:t>
            </w:r>
            <w:r>
              <w:t xml:space="preserve"> бюджет</w:t>
            </w:r>
            <w:r>
              <w:t xml:space="preserve"> Покровского сельского поселения</w:t>
            </w:r>
            <w:r>
              <w:t xml:space="preserve">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r>
              <w:t xml:space="preserve">в том числе </w:t>
            </w:r>
          </w:p>
          <w:p w14:paraId="A0030000">
            <w:r>
              <w:t>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3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3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/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r>
              <w:t>федерального 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30000">
            <w:r>
              <w:t>областной</w:t>
            </w:r>
            <w:r>
              <w:t xml:space="preserve"> бюджет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30000">
            <w:r>
              <w:t>внебюджет</w:t>
            </w:r>
            <w:r>
              <w:t xml:space="preserve">ные </w:t>
            </w:r>
          </w:p>
          <w:p w14:paraId="F503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40000">
            <w:r>
              <w:t>Подпрограмма 2</w:t>
            </w:r>
          </w:p>
          <w:p w14:paraId="04040000">
            <w:r>
              <w:t>«Нормативно-методическое</w:t>
            </w:r>
            <w:r>
              <w:t xml:space="preserve"> обеспечение и организа</w:t>
            </w:r>
            <w:r>
              <w:t xml:space="preserve">ция бюджетного </w:t>
            </w:r>
            <w:r>
              <w:t>процес</w:t>
            </w:r>
            <w:r>
              <w:t>са»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40000">
            <w:r>
              <w:t>всего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137573,4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10643,5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9602,7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12846,8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40000">
            <w:r>
              <w:t>12797,4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40000">
            <w:r>
              <w:t>14112,4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40000">
            <w:r>
              <w:t>14546,2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40000">
            <w:r>
              <w:t>14390,8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40000">
            <w:r>
              <w:t>14418,4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40000">
            <w:r>
              <w:t>8553,8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40000">
            <w:r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137573,4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10643,5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9602,7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12846,8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40000">
            <w:r>
              <w:t>12797,4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40000">
            <w:r>
              <w:t>14112,4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40000">
            <w:r>
              <w:t>14546,2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40000">
            <w:r>
              <w:t>14390,8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40000">
            <w:r>
              <w:t>14418,4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40000">
            <w:r>
              <w:t>8553,8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40000">
            <w:r>
              <w:t xml:space="preserve">безвозмездные поступления </w:t>
            </w:r>
          </w:p>
          <w:p w14:paraId="22040000">
            <w:r>
              <w:t xml:space="preserve">в </w:t>
            </w:r>
            <w:r>
              <w:t xml:space="preserve"> бюджет</w:t>
            </w:r>
            <w:r>
              <w:t xml:space="preserve"> Покровского сельского поселения</w:t>
            </w:r>
            <w:r>
              <w:t xml:space="preserve">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40000">
            <w:r>
              <w:t xml:space="preserve">в том числе </w:t>
            </w:r>
          </w:p>
          <w:p w14:paraId="31040000">
            <w:r>
              <w:t>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4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4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4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4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4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40000"/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40000">
            <w:r>
              <w:t>областного</w:t>
            </w:r>
            <w:r>
              <w:t xml:space="preserve"> 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4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4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4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4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40000">
            <w:r>
              <w:t>федерального</w:t>
            </w:r>
            <w:r>
              <w:t xml:space="preserve"> бюджет</w:t>
            </w:r>
            <w:r>
              <w:t>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40000">
            <w:r>
              <w:t>внебюджет</w:t>
            </w:r>
            <w:r>
              <w:t xml:space="preserve">ные </w:t>
            </w:r>
          </w:p>
          <w:p w14:paraId="8604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40000">
            <w:r>
              <w:t>Подпрограмма 3</w:t>
            </w:r>
          </w:p>
          <w:p w14:paraId="95040000">
            <w:r>
              <w:t xml:space="preserve">«Управление </w:t>
            </w:r>
            <w:r>
              <w:t>муниципальным</w:t>
            </w:r>
            <w:r>
              <w:t xml:space="preserve"> долгом </w:t>
            </w:r>
            <w:r>
              <w:t>Покровского сельского поселения</w:t>
            </w:r>
            <w:r>
              <w:t>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40000">
            <w:r>
              <w:t>всего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40000">
            <w:r>
              <w:t>Бюджет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40000">
            <w:r>
              <w:t xml:space="preserve">безвозмездные поступления </w:t>
            </w:r>
          </w:p>
          <w:p w14:paraId="B3040000">
            <w:r>
              <w:t xml:space="preserve">в </w:t>
            </w:r>
            <w:r>
              <w:t xml:space="preserve"> бюджет</w:t>
            </w:r>
            <w:r>
              <w:t xml:space="preserve"> Покровского сельского поселения</w:t>
            </w:r>
            <w:r>
              <w:t xml:space="preserve">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40000">
            <w:r>
              <w:t xml:space="preserve">в том числе </w:t>
            </w:r>
          </w:p>
          <w:p w14:paraId="C2040000">
            <w:r>
              <w:t>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4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4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4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4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4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40000"/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40000">
            <w:r>
              <w:t>областного</w:t>
            </w:r>
            <w:r>
              <w:t xml:space="preserve"> 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4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4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4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50000">
            <w:r>
              <w:t>федерального</w:t>
            </w:r>
            <w:r>
              <w:t xml:space="preserve"> бюджет</w:t>
            </w:r>
            <w:r>
              <w:t>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50000">
            <w:r>
              <w:t>внебюджет</w:t>
            </w:r>
            <w:r>
              <w:t xml:space="preserve">ные </w:t>
            </w:r>
          </w:p>
          <w:p w14:paraId="1705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50000">
            <w:r>
              <w:t xml:space="preserve">Подпрограмма </w:t>
            </w:r>
            <w:r>
              <w:t>4</w:t>
            </w:r>
            <w:r>
              <w:t xml:space="preserve"> «Совершенствование системы распределения  финансо</w:t>
            </w:r>
            <w:r>
              <w:t xml:space="preserve">вых </w:t>
            </w:r>
            <w:r>
              <w:t>ресурсов между уровнями бюджет</w:t>
            </w:r>
            <w:r>
              <w:t>ной системы 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50000">
            <w:r>
              <w:t>всего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50000">
            <w:pPr>
              <w:rPr>
                <w:spacing w:val="-10"/>
              </w:rPr>
            </w:pPr>
            <w:r>
              <w:rPr>
                <w:spacing w:val="-10"/>
              </w:rPr>
              <w:t>1320,7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50000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50000">
            <w:pPr>
              <w:rPr>
                <w:spacing w:val="-10"/>
              </w:rPr>
            </w:pPr>
            <w:r>
              <w:rPr>
                <w:spacing w:val="-10"/>
              </w:rPr>
              <w:t>167,0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50000">
            <w:pPr>
              <w:rPr>
                <w:spacing w:val="-10"/>
              </w:rPr>
            </w:pPr>
            <w:r>
              <w:rPr>
                <w:spacing w:val="-10"/>
              </w:rPr>
              <w:t>174,8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50000">
            <w:pPr>
              <w:rPr>
                <w:spacing w:val="-10"/>
              </w:rPr>
            </w:pPr>
            <w:r>
              <w:rPr>
                <w:spacing w:val="-10"/>
              </w:rPr>
              <w:t>245,4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50000">
            <w:pPr>
              <w:rPr>
                <w:spacing w:val="-10"/>
              </w:rPr>
            </w:pPr>
            <w:r>
              <w:rPr>
                <w:spacing w:val="-10"/>
              </w:rPr>
              <w:t>248,6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50000">
            <w:pPr>
              <w:rPr>
                <w:spacing w:val="-10"/>
              </w:rPr>
            </w:pPr>
            <w:r>
              <w:rPr>
                <w:spacing w:val="-10"/>
              </w:rPr>
              <w:t>308,9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50000">
            <w:r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50000">
            <w:pPr>
              <w:rPr>
                <w:spacing w:val="-10"/>
              </w:rPr>
            </w:pPr>
            <w:r>
              <w:rPr>
                <w:spacing w:val="-10"/>
              </w:rPr>
              <w:t>1320,7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50000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50000">
            <w:pPr>
              <w:rPr>
                <w:spacing w:val="-10"/>
              </w:rPr>
            </w:pPr>
            <w:r>
              <w:rPr>
                <w:spacing w:val="-10"/>
              </w:rPr>
              <w:t>167,0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50000">
            <w:pPr>
              <w:rPr>
                <w:spacing w:val="-10"/>
              </w:rPr>
            </w:pPr>
            <w:r>
              <w:rPr>
                <w:spacing w:val="-10"/>
              </w:rPr>
              <w:t>174,8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50000">
            <w:pPr>
              <w:rPr>
                <w:spacing w:val="-10"/>
              </w:rPr>
            </w:pPr>
            <w:r>
              <w:rPr>
                <w:spacing w:val="-10"/>
              </w:rPr>
              <w:t>245,4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50000">
            <w:pPr>
              <w:rPr>
                <w:spacing w:val="-10"/>
              </w:rPr>
            </w:pPr>
            <w:r>
              <w:rPr>
                <w:spacing w:val="-10"/>
              </w:rPr>
              <w:t>248,6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50000">
            <w:pPr>
              <w:rPr>
                <w:spacing w:val="-10"/>
              </w:rPr>
            </w:pPr>
            <w:r>
              <w:rPr>
                <w:spacing w:val="-10"/>
              </w:rPr>
              <w:t>308,9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50000">
            <w:r>
              <w:t xml:space="preserve">безвозмездные поступления </w:t>
            </w:r>
          </w:p>
          <w:p w14:paraId="43050000">
            <w:r>
              <w:t xml:space="preserve">в </w:t>
            </w:r>
            <w:r>
              <w:t xml:space="preserve"> бюджет</w:t>
            </w:r>
            <w:r>
              <w:t xml:space="preserve"> Покровского сельского поселения</w:t>
            </w:r>
            <w:r>
              <w:t xml:space="preserve">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50000">
            <w:r>
              <w:t xml:space="preserve">в том числе </w:t>
            </w:r>
          </w:p>
          <w:p w14:paraId="52050000">
            <w:r>
              <w:t>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5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5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5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5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5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5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5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5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5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5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5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5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50000"/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50000">
            <w:r>
              <w:t>областного</w:t>
            </w:r>
            <w:r>
              <w:t xml:space="preserve"> 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5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5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5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50000">
            <w:r>
              <w:t>федерального</w:t>
            </w:r>
            <w:r>
              <w:t xml:space="preserve"> бюджет</w:t>
            </w:r>
            <w:r>
              <w:t>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50000">
            <w:r>
              <w:t>внебюджет</w:t>
            </w:r>
            <w:r>
              <w:t xml:space="preserve">ные </w:t>
            </w:r>
          </w:p>
          <w:p w14:paraId="A705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50000">
            <w:r>
              <w:rPr>
                <w:spacing w:val="-10"/>
              </w:rPr>
              <w:t>–</w:t>
            </w:r>
          </w:p>
        </w:tc>
      </w:tr>
    </w:tbl>
    <w:p w14:paraId="B5050000">
      <w:r>
        <w:t>Примечание.</w:t>
      </w:r>
    </w:p>
    <w:p w14:paraId="B6050000">
      <w:r>
        <w:t>Используемое сокращение:</w:t>
      </w:r>
    </w:p>
    <w:p w14:paraId="B7050000">
      <w:r>
        <w:t>ЖКХ – жилищно-коммунальное хозяйство.</w:t>
      </w:r>
    </w:p>
    <w:p w14:paraId="B8050000">
      <w:pPr>
        <w:rPr>
          <w:sz w:val="28"/>
        </w:rPr>
      </w:pPr>
    </w:p>
    <w:p w14:paraId="B9050000">
      <w:pPr>
        <w:pageBreakBefore w:val="1"/>
        <w:ind w:firstLine="0" w:left="6237"/>
        <w:jc w:val="center"/>
        <w:rPr>
          <w:sz w:val="28"/>
        </w:rPr>
      </w:pPr>
      <w:bookmarkEnd w:id="1"/>
    </w:p>
    <w:sectPr>
      <w:footerReference r:id="rId2" w:type="default"/>
      <w:pgSz w:h="11907" w:orient="landscape" w:w="16840"/>
      <w:pgMar w:bottom="851" w:footer="709" w:gutter="0" w:header="709" w:left="1134" w:right="680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Postan"/>
    <w:basedOn w:val="Style_7"/>
    <w:link w:val="Style_8_ch"/>
    <w:pPr>
      <w:ind/>
      <w:jc w:val="center"/>
    </w:pPr>
    <w:rPr>
      <w:sz w:val="28"/>
    </w:rPr>
  </w:style>
  <w:style w:styleId="Style_8_ch" w:type="character">
    <w:name w:val="Postan"/>
    <w:basedOn w:val="Style_7_ch"/>
    <w:link w:val="Style_8"/>
    <w:rPr>
      <w:sz w:val="28"/>
    </w:rPr>
  </w:style>
  <w:style w:styleId="Style_9" w:type="paragraph">
    <w:name w:val="ЭР-содержание (правое окно)"/>
    <w:basedOn w:val="Style_7"/>
    <w:next w:val="Style_7"/>
    <w:link w:val="Style_9_ch"/>
    <w:pPr>
      <w:widowControl w:val="0"/>
      <w:spacing w:before="300"/>
      <w:ind/>
    </w:pPr>
    <w:rPr>
      <w:rFonts w:ascii="Arial" w:hAnsi="Arial"/>
      <w:sz w:val="24"/>
    </w:rPr>
  </w:style>
  <w:style w:styleId="Style_9_ch" w:type="character">
    <w:name w:val="ЭР-содержание (правое окно)"/>
    <w:basedOn w:val="Style_7_ch"/>
    <w:link w:val="Style_9"/>
    <w:rPr>
      <w:rFonts w:ascii="Arial" w:hAnsi="Arial"/>
      <w:sz w:val="24"/>
    </w:rPr>
  </w:style>
  <w:style w:styleId="Style_10" w:type="paragraph">
    <w:name w:val="Активная гипертекстовая ссылка"/>
    <w:basedOn w:val="Style_11"/>
    <w:link w:val="Style_10_ch"/>
    <w:rPr>
      <w:b w:val="1"/>
      <w:color w:val="106BBE"/>
      <w:u w:val="single"/>
    </w:rPr>
  </w:style>
  <w:style w:styleId="Style_10_ch" w:type="character">
    <w:name w:val="Активная гипертекстовая ссылка"/>
    <w:basedOn w:val="Style_11_ch"/>
    <w:link w:val="Style_10"/>
    <w:rPr>
      <w:b w:val="1"/>
      <w:color w:val="106BBE"/>
      <w:u w:val="single"/>
    </w:rPr>
  </w:style>
  <w:style w:styleId="Style_12" w:type="paragraph">
    <w:name w:val="toc 2"/>
    <w:next w:val="Style_7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Интерактивный заголовок"/>
    <w:basedOn w:val="Style_14"/>
    <w:next w:val="Style_7"/>
    <w:link w:val="Style_13_ch"/>
    <w:rPr>
      <w:u w:val="single"/>
    </w:rPr>
  </w:style>
  <w:style w:styleId="Style_13_ch" w:type="character">
    <w:name w:val="Интерактивный заголовок"/>
    <w:basedOn w:val="Style_14_ch"/>
    <w:link w:val="Style_13"/>
    <w:rPr>
      <w:u w:val="single"/>
    </w:rPr>
  </w:style>
  <w:style w:styleId="Style_15" w:type="paragraph">
    <w:name w:val="ConsPlusTitle"/>
    <w:link w:val="Style_15_ch"/>
    <w:pPr>
      <w:widowControl w:val="0"/>
      <w:ind/>
    </w:pPr>
    <w:rPr>
      <w:rFonts w:ascii="Calibri" w:hAnsi="Calibri"/>
      <w:b w:val="1"/>
      <w:sz w:val="22"/>
    </w:rPr>
  </w:style>
  <w:style w:styleId="Style_15_ch" w:type="character">
    <w:name w:val="ConsPlusTitle"/>
    <w:link w:val="Style_15"/>
    <w:rPr>
      <w:rFonts w:ascii="Calibri" w:hAnsi="Calibri"/>
      <w:b w:val="1"/>
      <w:sz w:val="22"/>
    </w:rPr>
  </w:style>
  <w:style w:styleId="Style_16" w:type="paragraph">
    <w:name w:val="Текст информации об изменениях"/>
    <w:basedOn w:val="Style_7"/>
    <w:next w:val="Style_7"/>
    <w:link w:val="Style_16_ch"/>
    <w:pPr>
      <w:widowControl w:val="0"/>
      <w:ind w:firstLine="720" w:left="0"/>
      <w:jc w:val="both"/>
    </w:pPr>
    <w:rPr>
      <w:rFonts w:ascii="Arial" w:hAnsi="Arial"/>
      <w:color w:val="353842"/>
      <w:sz w:val="18"/>
    </w:rPr>
  </w:style>
  <w:style w:styleId="Style_16_ch" w:type="character">
    <w:name w:val="Текст информации об изменениях"/>
    <w:basedOn w:val="Style_7_ch"/>
    <w:link w:val="Style_16"/>
    <w:rPr>
      <w:rFonts w:ascii="Arial" w:hAnsi="Arial"/>
      <w:color w:val="353842"/>
      <w:sz w:val="18"/>
    </w:rPr>
  </w:style>
  <w:style w:styleId="Style_17" w:type="paragraph">
    <w:name w:val="toc 4"/>
    <w:next w:val="Style_7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7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7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Ссылка на официальную публикацию"/>
    <w:basedOn w:val="Style_7"/>
    <w:next w:val="Style_7"/>
    <w:link w:val="Style_20_ch"/>
    <w:pPr>
      <w:widowControl w:val="0"/>
      <w:ind w:firstLine="720" w:left="0"/>
      <w:jc w:val="both"/>
    </w:pPr>
    <w:rPr>
      <w:rFonts w:ascii="Arial" w:hAnsi="Arial"/>
      <w:sz w:val="24"/>
    </w:rPr>
  </w:style>
  <w:style w:styleId="Style_20_ch" w:type="character">
    <w:name w:val="Ссылка на официальную публикацию"/>
    <w:basedOn w:val="Style_7_ch"/>
    <w:link w:val="Style_20"/>
    <w:rPr>
      <w:rFonts w:ascii="Arial" w:hAnsi="Arial"/>
      <w:sz w:val="24"/>
    </w:rPr>
  </w:style>
  <w:style w:styleId="Style_21" w:type="paragraph">
    <w:name w:val="Сравнение редакций"/>
    <w:basedOn w:val="Style_22"/>
    <w:link w:val="Style_21_ch"/>
    <w:rPr>
      <w:b w:val="1"/>
      <w:color w:val="26282F"/>
    </w:rPr>
  </w:style>
  <w:style w:styleId="Style_21_ch" w:type="character">
    <w:name w:val="Сравнение редакций"/>
    <w:basedOn w:val="Style_22_ch"/>
    <w:link w:val="Style_21"/>
    <w:rPr>
      <w:b w:val="1"/>
      <w:color w:val="26282F"/>
    </w:rPr>
  </w:style>
  <w:style w:styleId="Style_23" w:type="paragraph">
    <w:name w:val="Заголовок группы контролов"/>
    <w:basedOn w:val="Style_7"/>
    <w:next w:val="Style_7"/>
    <w:link w:val="Style_23_ch"/>
    <w:pPr>
      <w:widowControl w:val="0"/>
      <w:ind w:firstLine="720" w:left="0"/>
      <w:jc w:val="both"/>
    </w:pPr>
    <w:rPr>
      <w:rFonts w:ascii="Arial" w:hAnsi="Arial"/>
      <w:b w:val="1"/>
      <w:color w:val="000000"/>
      <w:sz w:val="24"/>
    </w:rPr>
  </w:style>
  <w:style w:styleId="Style_23_ch" w:type="character">
    <w:name w:val="Заголовок группы контролов"/>
    <w:basedOn w:val="Style_7_ch"/>
    <w:link w:val="Style_23"/>
    <w:rPr>
      <w:rFonts w:ascii="Arial" w:hAnsi="Arial"/>
      <w:b w:val="1"/>
      <w:color w:val="000000"/>
      <w:sz w:val="24"/>
    </w:rPr>
  </w:style>
  <w:style w:styleId="Style_24" w:type="paragraph">
    <w:name w:val="Заголовок ЭР (правое окно)"/>
    <w:basedOn w:val="Style_25"/>
    <w:next w:val="Style_7"/>
    <w:link w:val="Style_24_ch"/>
    <w:pPr>
      <w:spacing w:after="0"/>
      <w:ind/>
      <w:jc w:val="left"/>
    </w:pPr>
  </w:style>
  <w:style w:styleId="Style_24_ch" w:type="character">
    <w:name w:val="Заголовок ЭР (правое окно)"/>
    <w:basedOn w:val="Style_25_ch"/>
    <w:link w:val="Style_24"/>
  </w:style>
  <w:style w:styleId="Style_26" w:type="paragraph">
    <w:name w:val="heading 3"/>
    <w:basedOn w:val="Style_7"/>
    <w:next w:val="Style_7"/>
    <w:link w:val="Style_2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6_ch" w:type="character">
    <w:name w:val="heading 3"/>
    <w:basedOn w:val="Style_7_ch"/>
    <w:link w:val="Style_26"/>
    <w:rPr>
      <w:rFonts w:ascii="Arial" w:hAnsi="Arial"/>
      <w:b w:val="1"/>
      <w:sz w:val="26"/>
    </w:rPr>
  </w:style>
  <w:style w:styleId="Style_11" w:type="paragraph">
    <w:name w:val="Гипертекстовая ссылка"/>
    <w:link w:val="Style_11_ch"/>
    <w:rPr>
      <w:b w:val="1"/>
      <w:color w:val="106BBE"/>
    </w:rPr>
  </w:style>
  <w:style w:styleId="Style_11_ch" w:type="character">
    <w:name w:val="Гипертекстовая ссылка"/>
    <w:link w:val="Style_11"/>
    <w:rPr>
      <w:b w:val="1"/>
      <w:color w:val="106BBE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27" w:type="paragraph">
    <w:name w:val="Внимание: недобросовестность!"/>
    <w:basedOn w:val="Style_28"/>
    <w:next w:val="Style_7"/>
    <w:link w:val="Style_27_ch"/>
  </w:style>
  <w:style w:styleId="Style_27_ch" w:type="character">
    <w:name w:val="Внимание: недобросовестность!"/>
    <w:basedOn w:val="Style_28_ch"/>
    <w:link w:val="Style_27"/>
  </w:style>
  <w:style w:styleId="Style_29" w:type="paragraph">
    <w:name w:val="то что надо"/>
    <w:basedOn w:val="Style_30"/>
    <w:link w:val="Style_29_ch"/>
    <w:pPr>
      <w:ind/>
      <w:jc w:val="both"/>
    </w:pPr>
    <w:rPr>
      <w:rFonts w:ascii="Times New Roman" w:hAnsi="Times New Roman"/>
      <w:sz w:val="28"/>
    </w:rPr>
  </w:style>
  <w:style w:styleId="Style_29_ch" w:type="character">
    <w:name w:val="то что надо"/>
    <w:basedOn w:val="Style_30_ch"/>
    <w:link w:val="Style_29"/>
    <w:rPr>
      <w:rFonts w:ascii="Times New Roman" w:hAnsi="Times New Roman"/>
      <w:sz w:val="28"/>
    </w:rPr>
  </w:style>
  <w:style w:styleId="Style_31" w:type="paragraph">
    <w:name w:val="Body Text"/>
    <w:basedOn w:val="Style_7"/>
    <w:link w:val="Style_31_ch"/>
    <w:rPr>
      <w:sz w:val="28"/>
    </w:rPr>
  </w:style>
  <w:style w:styleId="Style_31_ch" w:type="character">
    <w:name w:val="Body Text"/>
    <w:basedOn w:val="Style_7_ch"/>
    <w:link w:val="Style_31"/>
    <w:rPr>
      <w:sz w:val="28"/>
    </w:rPr>
  </w:style>
  <w:style w:styleId="Style_32" w:type="paragraph">
    <w:name w:val="Комментарий"/>
    <w:basedOn w:val="Style_33"/>
    <w:next w:val="Style_7"/>
    <w:link w:val="Style_32_ch"/>
    <w:pPr>
      <w:spacing w:before="75"/>
      <w:ind w:right="0"/>
      <w:jc w:val="both"/>
    </w:pPr>
    <w:rPr>
      <w:color w:val="353842"/>
      <w:shd w:fill="F0F0F0" w:val="clear"/>
    </w:rPr>
  </w:style>
  <w:style w:styleId="Style_32_ch" w:type="character">
    <w:name w:val="Комментарий"/>
    <w:basedOn w:val="Style_33_ch"/>
    <w:link w:val="Style_32"/>
    <w:rPr>
      <w:color w:val="353842"/>
      <w:shd w:fill="F0F0F0" w:val="clear"/>
    </w:rPr>
  </w:style>
  <w:style w:styleId="Style_30" w:type="paragraph">
    <w:name w:val="Прижатый влево"/>
    <w:basedOn w:val="Style_7"/>
    <w:next w:val="Style_7"/>
    <w:link w:val="Style_30_ch"/>
    <w:pPr>
      <w:widowControl w:val="0"/>
      <w:ind/>
    </w:pPr>
    <w:rPr>
      <w:rFonts w:ascii="Arial" w:hAnsi="Arial"/>
      <w:sz w:val="24"/>
    </w:rPr>
  </w:style>
  <w:style w:styleId="Style_30_ch" w:type="character">
    <w:name w:val="Прижатый влево"/>
    <w:basedOn w:val="Style_7_ch"/>
    <w:link w:val="Style_30"/>
    <w:rPr>
      <w:rFonts w:ascii="Arial" w:hAnsi="Arial"/>
      <w:sz w:val="24"/>
    </w:rPr>
  </w:style>
  <w:style w:styleId="Style_34" w:type="paragraph">
    <w:name w:val="Информация об изменениях документа"/>
    <w:basedOn w:val="Style_32"/>
    <w:next w:val="Style_7"/>
    <w:link w:val="Style_34_ch"/>
    <w:rPr>
      <w:i w:val="1"/>
    </w:rPr>
  </w:style>
  <w:style w:styleId="Style_34_ch" w:type="character">
    <w:name w:val="Информация об изменениях документа"/>
    <w:basedOn w:val="Style_32_ch"/>
    <w:link w:val="Style_34"/>
    <w:rPr>
      <w:i w:val="1"/>
    </w:rPr>
  </w:style>
  <w:style w:styleId="Style_35" w:type="paragraph">
    <w:name w:val="Абзац списка1"/>
    <w:basedOn w:val="Style_7"/>
    <w:link w:val="Style_35_ch"/>
    <w:pPr>
      <w:ind w:firstLine="0" w:left="720"/>
      <w:contextualSpacing w:val="1"/>
    </w:pPr>
  </w:style>
  <w:style w:styleId="Style_35_ch" w:type="character">
    <w:name w:val="Абзац списка1"/>
    <w:basedOn w:val="Style_7_ch"/>
    <w:link w:val="Style_35"/>
  </w:style>
  <w:style w:styleId="Style_36" w:type="paragraph">
    <w:name w:val="Колонтитул (левый)"/>
    <w:basedOn w:val="Style_37"/>
    <w:next w:val="Style_7"/>
    <w:link w:val="Style_36_ch"/>
    <w:rPr>
      <w:sz w:val="14"/>
    </w:rPr>
  </w:style>
  <w:style w:styleId="Style_36_ch" w:type="character">
    <w:name w:val="Колонтитул (левый)"/>
    <w:basedOn w:val="Style_37_ch"/>
    <w:link w:val="Style_36"/>
    <w:rPr>
      <w:sz w:val="14"/>
    </w:rPr>
  </w:style>
  <w:style w:styleId="Style_38" w:type="paragraph">
    <w:name w:val="toc 3"/>
    <w:next w:val="Style_7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header"/>
    <w:basedOn w:val="Style_7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header"/>
    <w:basedOn w:val="Style_7_ch"/>
    <w:link w:val="Style_39"/>
  </w:style>
  <w:style w:styleId="Style_40" w:type="paragraph">
    <w:name w:val="Постоянная часть"/>
    <w:basedOn w:val="Style_41"/>
    <w:next w:val="Style_7"/>
    <w:link w:val="Style_40_ch"/>
    <w:rPr>
      <w:sz w:val="20"/>
    </w:rPr>
  </w:style>
  <w:style w:styleId="Style_40_ch" w:type="character">
    <w:name w:val="Постоянная часть"/>
    <w:basedOn w:val="Style_41_ch"/>
    <w:link w:val="Style_40"/>
    <w:rPr>
      <w:sz w:val="20"/>
    </w:rPr>
  </w:style>
  <w:style w:styleId="Style_42" w:type="paragraph">
    <w:name w:val="Заголовок чужого сообщения"/>
    <w:basedOn w:val="Style_22"/>
    <w:link w:val="Style_42_ch"/>
    <w:rPr>
      <w:b w:val="1"/>
      <w:color w:val="FF0000"/>
    </w:rPr>
  </w:style>
  <w:style w:styleId="Style_42_ch" w:type="character">
    <w:name w:val="Заголовок чужого сообщения"/>
    <w:basedOn w:val="Style_22_ch"/>
    <w:link w:val="Style_42"/>
    <w:rPr>
      <w:b w:val="1"/>
      <w:color w:val="FF0000"/>
    </w:rPr>
  </w:style>
  <w:style w:styleId="Style_43" w:type="paragraph">
    <w:name w:val="Сравнение редакций. Удаленный фрагмент"/>
    <w:link w:val="Style_43_ch"/>
    <w:rPr>
      <w:color w:val="000000"/>
      <w:shd w:fill="C4C413" w:val="clear"/>
    </w:rPr>
  </w:style>
  <w:style w:styleId="Style_43_ch" w:type="character">
    <w:name w:val="Сравнение редакций. Удаленный фрагмент"/>
    <w:link w:val="Style_43"/>
    <w:rPr>
      <w:color w:val="000000"/>
      <w:shd w:fill="C4C413" w:val="clear"/>
    </w:rPr>
  </w:style>
  <w:style w:styleId="Style_28" w:type="paragraph">
    <w:name w:val="Внимание"/>
    <w:basedOn w:val="Style_7"/>
    <w:next w:val="Style_7"/>
    <w:link w:val="Style_28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5F3DA" w:val="clear"/>
    </w:rPr>
  </w:style>
  <w:style w:styleId="Style_28_ch" w:type="character">
    <w:name w:val="Внимание"/>
    <w:basedOn w:val="Style_7_ch"/>
    <w:link w:val="Style_28"/>
    <w:rPr>
      <w:rFonts w:ascii="Arial" w:hAnsi="Arial"/>
      <w:sz w:val="24"/>
      <w:shd w:fill="F5F3DA" w:val="clear"/>
    </w:rPr>
  </w:style>
  <w:style w:styleId="Style_44" w:type="paragraph">
    <w:name w:val="Текст (прав. подпись)"/>
    <w:basedOn w:val="Style_7"/>
    <w:next w:val="Style_7"/>
    <w:link w:val="Style_44_ch"/>
    <w:pPr>
      <w:widowControl w:val="0"/>
      <w:ind/>
      <w:jc w:val="right"/>
    </w:pPr>
    <w:rPr>
      <w:rFonts w:ascii="Arial" w:hAnsi="Arial"/>
      <w:sz w:val="24"/>
    </w:rPr>
  </w:style>
  <w:style w:styleId="Style_44_ch" w:type="character">
    <w:name w:val="Текст (прав. подпись)"/>
    <w:basedOn w:val="Style_7_ch"/>
    <w:link w:val="Style_44"/>
    <w:rPr>
      <w:rFonts w:ascii="Arial" w:hAnsi="Arial"/>
      <w:sz w:val="24"/>
    </w:rPr>
  </w:style>
  <w:style w:styleId="Style_45" w:type="paragraph">
    <w:name w:val="Нормальный (таблица)"/>
    <w:basedOn w:val="Style_7"/>
    <w:next w:val="Style_7"/>
    <w:link w:val="Style_45_ch"/>
    <w:pPr>
      <w:widowControl w:val="0"/>
      <w:ind/>
      <w:jc w:val="both"/>
    </w:pPr>
    <w:rPr>
      <w:rFonts w:ascii="Arial" w:hAnsi="Arial"/>
      <w:sz w:val="24"/>
    </w:rPr>
  </w:style>
  <w:style w:styleId="Style_45_ch" w:type="character">
    <w:name w:val="Нормальный (таблица)"/>
    <w:basedOn w:val="Style_7_ch"/>
    <w:link w:val="Style_45"/>
    <w:rPr>
      <w:rFonts w:ascii="Arial" w:hAnsi="Arial"/>
      <w:sz w:val="24"/>
    </w:rPr>
  </w:style>
  <w:style w:styleId="Style_46" w:type="paragraph">
    <w:name w:val="Текст ЭР (см. также)"/>
    <w:basedOn w:val="Style_7"/>
    <w:next w:val="Style_7"/>
    <w:link w:val="Style_46_ch"/>
    <w:pPr>
      <w:widowControl w:val="0"/>
      <w:spacing w:before="200"/>
      <w:ind/>
    </w:pPr>
    <w:rPr>
      <w:rFonts w:ascii="Arial" w:hAnsi="Arial"/>
    </w:rPr>
  </w:style>
  <w:style w:styleId="Style_46_ch" w:type="character">
    <w:name w:val="Текст ЭР (см. также)"/>
    <w:basedOn w:val="Style_7_ch"/>
    <w:link w:val="Style_46"/>
    <w:rPr>
      <w:rFonts w:ascii="Arial" w:hAnsi="Arial"/>
    </w:rPr>
  </w:style>
  <w:style w:styleId="Style_47" w:type="paragraph">
    <w:name w:val="Заголовок своего сообщения"/>
    <w:basedOn w:val="Style_22"/>
    <w:link w:val="Style_47_ch"/>
    <w:rPr>
      <w:b w:val="1"/>
      <w:color w:val="26282F"/>
    </w:rPr>
  </w:style>
  <w:style w:styleId="Style_47_ch" w:type="character">
    <w:name w:val="Заголовок своего сообщения"/>
    <w:basedOn w:val="Style_22_ch"/>
    <w:link w:val="Style_47"/>
    <w:rPr>
      <w:b w:val="1"/>
      <w:color w:val="26282F"/>
    </w:rPr>
  </w:style>
  <w:style w:styleId="Style_48" w:type="paragraph">
    <w:name w:val="heading 5"/>
    <w:next w:val="Style_7"/>
    <w:link w:val="Style_4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8_ch" w:type="character">
    <w:name w:val="heading 5"/>
    <w:link w:val="Style_48"/>
    <w:rPr>
      <w:rFonts w:ascii="XO Thames" w:hAnsi="XO Thames"/>
      <w:b w:val="1"/>
      <w:sz w:val="22"/>
    </w:rPr>
  </w:style>
  <w:style w:styleId="Style_49" w:type="paragraph">
    <w:name w:val="Основной текст5"/>
    <w:basedOn w:val="Style_7"/>
    <w:link w:val="Style_49_ch"/>
    <w:pPr>
      <w:widowControl w:val="0"/>
      <w:spacing w:line="202" w:lineRule="exact"/>
      <w:ind/>
    </w:pPr>
    <w:rPr>
      <w:sz w:val="18"/>
    </w:rPr>
  </w:style>
  <w:style w:styleId="Style_49_ch" w:type="character">
    <w:name w:val="Основной текст5"/>
    <w:basedOn w:val="Style_7_ch"/>
    <w:link w:val="Style_49"/>
    <w:rPr>
      <w:sz w:val="18"/>
    </w:rPr>
  </w:style>
  <w:style w:styleId="Style_50" w:type="paragraph">
    <w:name w:val="Текст в таблице"/>
    <w:basedOn w:val="Style_45"/>
    <w:next w:val="Style_7"/>
    <w:link w:val="Style_50_ch"/>
    <w:pPr>
      <w:ind w:firstLine="500" w:left="0"/>
    </w:pPr>
  </w:style>
  <w:style w:styleId="Style_50_ch" w:type="character">
    <w:name w:val="Текст в таблице"/>
    <w:basedOn w:val="Style_45_ch"/>
    <w:link w:val="Style_50"/>
  </w:style>
  <w:style w:styleId="Style_51" w:type="paragraph">
    <w:name w:val="Подчёркнуный текст"/>
    <w:basedOn w:val="Style_7"/>
    <w:next w:val="Style_7"/>
    <w:link w:val="Style_51_ch"/>
    <w:pPr>
      <w:widowControl w:val="0"/>
      <w:ind w:firstLine="720" w:left="0"/>
      <w:jc w:val="both"/>
    </w:pPr>
    <w:rPr>
      <w:rFonts w:ascii="Arial" w:hAnsi="Arial"/>
      <w:sz w:val="24"/>
    </w:rPr>
  </w:style>
  <w:style w:styleId="Style_51_ch" w:type="character">
    <w:name w:val="Подчёркнуный текст"/>
    <w:basedOn w:val="Style_7_ch"/>
    <w:link w:val="Style_51"/>
    <w:rPr>
      <w:rFonts w:ascii="Arial" w:hAnsi="Arial"/>
      <w:sz w:val="24"/>
    </w:rPr>
  </w:style>
  <w:style w:styleId="Style_52" w:type="paragraph">
    <w:name w:val="page number"/>
    <w:basedOn w:val="Style_53"/>
    <w:link w:val="Style_52_ch"/>
  </w:style>
  <w:style w:styleId="Style_52_ch" w:type="character">
    <w:name w:val="page number"/>
    <w:basedOn w:val="Style_53_ch"/>
    <w:link w:val="Style_52"/>
  </w:style>
  <w:style w:styleId="Style_54" w:type="paragraph">
    <w:name w:val="ConsPlusNormal"/>
    <w:link w:val="Style_54_ch"/>
    <w:rPr>
      <w:sz w:val="28"/>
    </w:rPr>
  </w:style>
  <w:style w:styleId="Style_54_ch" w:type="character">
    <w:name w:val="ConsPlusNormal"/>
    <w:link w:val="Style_54"/>
    <w:rPr>
      <w:sz w:val="28"/>
    </w:rPr>
  </w:style>
  <w:style w:styleId="Style_55" w:type="paragraph">
    <w:name w:val="Переменная часть"/>
    <w:basedOn w:val="Style_41"/>
    <w:next w:val="Style_7"/>
    <w:link w:val="Style_55_ch"/>
    <w:rPr>
      <w:sz w:val="18"/>
    </w:rPr>
  </w:style>
  <w:style w:styleId="Style_55_ch" w:type="character">
    <w:name w:val="Переменная часть"/>
    <w:basedOn w:val="Style_41_ch"/>
    <w:link w:val="Style_55"/>
    <w:rPr>
      <w:sz w:val="18"/>
    </w:rPr>
  </w:style>
  <w:style w:styleId="Style_56" w:type="paragraph">
    <w:name w:val="heading 1"/>
    <w:basedOn w:val="Style_7"/>
    <w:next w:val="Style_7"/>
    <w:link w:val="Style_5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6_ch" w:type="character">
    <w:name w:val="heading 1"/>
    <w:basedOn w:val="Style_7_ch"/>
    <w:link w:val="Style_56"/>
    <w:rPr>
      <w:rFonts w:ascii="AG Souvenir" w:hAnsi="AG Souvenir"/>
      <w:b w:val="1"/>
      <w:spacing w:val="38"/>
      <w:sz w:val="28"/>
    </w:rPr>
  </w:style>
  <w:style w:styleId="Style_57" w:type="paragraph">
    <w:name w:val="Найденные слова"/>
    <w:basedOn w:val="Style_22"/>
    <w:link w:val="Style_57_ch"/>
    <w:rPr>
      <w:b w:val="1"/>
      <w:color w:val="26282F"/>
      <w:shd w:fill="FFF580" w:val="clear"/>
    </w:rPr>
  </w:style>
  <w:style w:styleId="Style_57_ch" w:type="character">
    <w:name w:val="Найденные слова"/>
    <w:basedOn w:val="Style_22_ch"/>
    <w:link w:val="Style_57"/>
    <w:rPr>
      <w:b w:val="1"/>
      <w:color w:val="26282F"/>
      <w:shd w:fill="FFF580" w:val="clear"/>
    </w:rPr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58" w:type="paragraph">
    <w:name w:val="No Spacing"/>
    <w:link w:val="Style_58_ch"/>
    <w:rPr>
      <w:sz w:val="22"/>
    </w:rPr>
  </w:style>
  <w:style w:styleId="Style_58_ch" w:type="character">
    <w:name w:val="No Spacing"/>
    <w:link w:val="Style_58"/>
    <w:rPr>
      <w:sz w:val="22"/>
    </w:rPr>
  </w:style>
  <w:style w:styleId="Style_59" w:type="paragraph">
    <w:name w:val="Необходимые документы"/>
    <w:basedOn w:val="Style_28"/>
    <w:next w:val="Style_7"/>
    <w:link w:val="Style_59_ch"/>
    <w:pPr>
      <w:ind w:firstLine="118" w:left="0"/>
    </w:pPr>
  </w:style>
  <w:style w:styleId="Style_59_ch" w:type="character">
    <w:name w:val="Необходимые документы"/>
    <w:basedOn w:val="Style_28_ch"/>
    <w:link w:val="Style_59"/>
  </w:style>
  <w:style w:styleId="Style_60" w:type="paragraph">
    <w:name w:val="Подзаголовок для информации об изменениях"/>
    <w:basedOn w:val="Style_16"/>
    <w:next w:val="Style_7"/>
    <w:link w:val="Style_60_ch"/>
    <w:rPr>
      <w:b w:val="1"/>
    </w:rPr>
  </w:style>
  <w:style w:styleId="Style_60_ch" w:type="character">
    <w:name w:val="Подзаголовок для информации об изменениях"/>
    <w:basedOn w:val="Style_16_ch"/>
    <w:link w:val="Style_60"/>
    <w:rPr>
      <w:b w:val="1"/>
    </w:rPr>
  </w:style>
  <w:style w:styleId="Style_61" w:type="paragraph">
    <w:name w:val="Пример."/>
    <w:basedOn w:val="Style_28"/>
    <w:next w:val="Style_7"/>
    <w:link w:val="Style_61_ch"/>
  </w:style>
  <w:style w:styleId="Style_61_ch" w:type="character">
    <w:name w:val="Пример."/>
    <w:basedOn w:val="Style_28_ch"/>
    <w:link w:val="Style_61"/>
  </w:style>
  <w:style w:styleId="Style_41" w:type="paragraph">
    <w:name w:val="Основное меню (преемственное)"/>
    <w:basedOn w:val="Style_7"/>
    <w:next w:val="Style_7"/>
    <w:link w:val="Style_41_ch"/>
    <w:pPr>
      <w:widowControl w:val="0"/>
      <w:ind w:firstLine="720" w:left="0"/>
      <w:jc w:val="both"/>
    </w:pPr>
    <w:rPr>
      <w:rFonts w:ascii="Verdana" w:hAnsi="Verdana"/>
      <w:sz w:val="22"/>
    </w:rPr>
  </w:style>
  <w:style w:styleId="Style_41_ch" w:type="character">
    <w:name w:val="Основное меню (преемственное)"/>
    <w:basedOn w:val="Style_7_ch"/>
    <w:link w:val="Style_41"/>
    <w:rPr>
      <w:rFonts w:ascii="Verdana" w:hAnsi="Verdana"/>
      <w:sz w:val="22"/>
    </w:rPr>
  </w:style>
  <w:style w:styleId="Style_62" w:type="paragraph">
    <w:name w:val="Центрированный (таблица)"/>
    <w:basedOn w:val="Style_45"/>
    <w:next w:val="Style_7"/>
    <w:link w:val="Style_62_ch"/>
    <w:pPr>
      <w:ind/>
      <w:jc w:val="center"/>
    </w:pPr>
  </w:style>
  <w:style w:styleId="Style_62_ch" w:type="character">
    <w:name w:val="Центрированный (таблица)"/>
    <w:basedOn w:val="Style_45_ch"/>
    <w:link w:val="Style_62"/>
  </w:style>
  <w:style w:styleId="Style_63" w:type="paragraph">
    <w:name w:val="Hyperlink"/>
    <w:link w:val="Style_63_ch"/>
    <w:rPr>
      <w:color w:val="0000FF"/>
      <w:u w:val="single"/>
    </w:rPr>
  </w:style>
  <w:style w:styleId="Style_63_ch" w:type="character">
    <w:name w:val="Hyperlink"/>
    <w:link w:val="Style_63"/>
    <w:rPr>
      <w:color w:val="0000FF"/>
      <w:u w:val="single"/>
    </w:rPr>
  </w:style>
  <w:style w:styleId="Style_64" w:type="paragraph">
    <w:name w:val="Footnote"/>
    <w:link w:val="Style_64_ch"/>
    <w:pPr>
      <w:ind w:firstLine="851" w:left="0"/>
      <w:jc w:val="both"/>
    </w:pPr>
    <w:rPr>
      <w:rFonts w:ascii="XO Thames" w:hAnsi="XO Thames"/>
      <w:sz w:val="22"/>
    </w:rPr>
  </w:style>
  <w:style w:styleId="Style_64_ch" w:type="character">
    <w:name w:val="Footnote"/>
    <w:link w:val="Style_64"/>
    <w:rPr>
      <w:rFonts w:ascii="XO Thames" w:hAnsi="XO Thames"/>
      <w:sz w:val="22"/>
    </w:rPr>
  </w:style>
  <w:style w:styleId="Style_65" w:type="paragraph">
    <w:name w:val="toc 1"/>
    <w:next w:val="Style_7"/>
    <w:link w:val="Style_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Header and Footer"/>
    <w:link w:val="Style_66_ch"/>
    <w:pPr>
      <w:spacing w:line="240" w:lineRule="auto"/>
      <w:ind/>
      <w:jc w:val="both"/>
    </w:pPr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Куда обратиться?"/>
    <w:basedOn w:val="Style_28"/>
    <w:next w:val="Style_7"/>
    <w:link w:val="Style_67_ch"/>
  </w:style>
  <w:style w:styleId="Style_67_ch" w:type="character">
    <w:name w:val="Куда обратиться?"/>
    <w:basedOn w:val="Style_28_ch"/>
    <w:link w:val="Style_67"/>
  </w:style>
  <w:style w:styleId="Style_68" w:type="paragraph">
    <w:name w:val="Внимание: криминал!!"/>
    <w:basedOn w:val="Style_28"/>
    <w:next w:val="Style_7"/>
    <w:link w:val="Style_68_ch"/>
  </w:style>
  <w:style w:styleId="Style_68_ch" w:type="character">
    <w:name w:val="Внимание: криминал!!"/>
    <w:basedOn w:val="Style_28_ch"/>
    <w:link w:val="Style_68"/>
  </w:style>
  <w:style w:styleId="Style_69" w:type="paragraph">
    <w:name w:val="Информация об изменениях"/>
    <w:basedOn w:val="Style_16"/>
    <w:next w:val="Style_7"/>
    <w:link w:val="Style_69_ch"/>
    <w:pPr>
      <w:spacing w:before="180"/>
      <w:ind w:firstLine="0" w:left="360" w:right="360"/>
    </w:pPr>
    <w:rPr>
      <w:shd w:fill="EAEFED" w:val="clear"/>
    </w:rPr>
  </w:style>
  <w:style w:styleId="Style_69_ch" w:type="character">
    <w:name w:val="Информация об изменениях"/>
    <w:basedOn w:val="Style_16_ch"/>
    <w:link w:val="Style_69"/>
    <w:rPr>
      <w:shd w:fill="EAEFED" w:val="clear"/>
    </w:rPr>
  </w:style>
  <w:style w:styleId="Style_70" w:type="paragraph">
    <w:name w:val="Моноширинный"/>
    <w:basedOn w:val="Style_7"/>
    <w:next w:val="Style_7"/>
    <w:link w:val="Style_70_ch"/>
    <w:pPr>
      <w:widowControl w:val="0"/>
      <w:ind/>
    </w:pPr>
    <w:rPr>
      <w:rFonts w:ascii="Courier New" w:hAnsi="Courier New"/>
      <w:sz w:val="24"/>
    </w:rPr>
  </w:style>
  <w:style w:styleId="Style_70_ch" w:type="character">
    <w:name w:val="Моноширинный"/>
    <w:basedOn w:val="Style_7_ch"/>
    <w:link w:val="Style_70"/>
    <w:rPr>
      <w:rFonts w:ascii="Courier New" w:hAnsi="Courier New"/>
      <w:sz w:val="24"/>
    </w:rPr>
  </w:style>
  <w:style w:styleId="Style_71" w:type="paragraph">
    <w:name w:val="Подвал для информации об изменениях"/>
    <w:basedOn w:val="Style_56"/>
    <w:next w:val="Style_7"/>
    <w:link w:val="Style_71_ch"/>
    <w:pPr>
      <w:keepNext w:val="0"/>
      <w:widowControl w:val="0"/>
      <w:spacing w:after="108" w:before="108" w:line="240" w:lineRule="auto"/>
      <w:ind/>
      <w:outlineLvl w:val="8"/>
    </w:pPr>
    <w:rPr>
      <w:rFonts w:ascii="Arial" w:hAnsi="Arial"/>
      <w:b w:val="0"/>
      <w:color w:val="26282F"/>
      <w:spacing w:val="0"/>
      <w:sz w:val="18"/>
    </w:rPr>
  </w:style>
  <w:style w:styleId="Style_71_ch" w:type="character">
    <w:name w:val="Подвал для информации об изменениях"/>
    <w:basedOn w:val="Style_56_ch"/>
    <w:link w:val="Style_71"/>
    <w:rPr>
      <w:rFonts w:ascii="Arial" w:hAnsi="Arial"/>
      <w:b w:val="0"/>
      <w:color w:val="26282F"/>
      <w:spacing w:val="0"/>
      <w:sz w:val="18"/>
    </w:rPr>
  </w:style>
  <w:style w:styleId="Style_72" w:type="paragraph">
    <w:name w:val="toc 9"/>
    <w:next w:val="Style_7"/>
    <w:link w:val="Style_7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Оглавление"/>
    <w:basedOn w:val="Style_74"/>
    <w:next w:val="Style_7"/>
    <w:link w:val="Style_73_ch"/>
    <w:pPr>
      <w:ind w:firstLine="0" w:left="140"/>
    </w:pPr>
  </w:style>
  <w:style w:styleId="Style_73_ch" w:type="character">
    <w:name w:val="Оглавление"/>
    <w:basedOn w:val="Style_74_ch"/>
    <w:link w:val="Style_73"/>
  </w:style>
  <w:style w:styleId="Style_75" w:type="paragraph">
    <w:name w:val="Колонтитул (правый)"/>
    <w:basedOn w:val="Style_44"/>
    <w:next w:val="Style_7"/>
    <w:link w:val="Style_75_ch"/>
    <w:rPr>
      <w:sz w:val="14"/>
    </w:rPr>
  </w:style>
  <w:style w:styleId="Style_75_ch" w:type="character">
    <w:name w:val="Колонтитул (правый)"/>
    <w:basedOn w:val="Style_44_ch"/>
    <w:link w:val="Style_75"/>
    <w:rPr>
      <w:sz w:val="14"/>
    </w:rPr>
  </w:style>
  <w:style w:styleId="Style_76" w:type="paragraph">
    <w:name w:val="Body Text Indent"/>
    <w:basedOn w:val="Style_7"/>
    <w:link w:val="Style_76_ch"/>
    <w:pPr>
      <w:ind w:firstLine="709" w:left="0"/>
      <w:jc w:val="both"/>
    </w:pPr>
    <w:rPr>
      <w:sz w:val="28"/>
    </w:rPr>
  </w:style>
  <w:style w:styleId="Style_76_ch" w:type="character">
    <w:name w:val="Body Text Indent"/>
    <w:basedOn w:val="Style_7_ch"/>
    <w:link w:val="Style_76"/>
    <w:rPr>
      <w:sz w:val="28"/>
    </w:rPr>
  </w:style>
  <w:style w:styleId="Style_77" w:type="paragraph">
    <w:name w:val="FollowedHyperlink"/>
    <w:link w:val="Style_77_ch"/>
    <w:rPr>
      <w:color w:val="800080"/>
      <w:u w:val="single"/>
    </w:rPr>
  </w:style>
  <w:style w:styleId="Style_77_ch" w:type="character">
    <w:name w:val="FollowedHyperlink"/>
    <w:link w:val="Style_77"/>
    <w:rPr>
      <w:color w:val="800080"/>
      <w:u w:val="single"/>
    </w:rPr>
  </w:style>
  <w:style w:styleId="Style_78" w:type="paragraph">
    <w:name w:val="Заголовок статьи"/>
    <w:basedOn w:val="Style_7"/>
    <w:next w:val="Style_7"/>
    <w:link w:val="Style_78_ch"/>
    <w:pPr>
      <w:widowControl w:val="0"/>
      <w:ind w:hanging="892" w:left="1612"/>
      <w:jc w:val="both"/>
    </w:pPr>
    <w:rPr>
      <w:rFonts w:ascii="Arial" w:hAnsi="Arial"/>
      <w:sz w:val="24"/>
    </w:rPr>
  </w:style>
  <w:style w:styleId="Style_78_ch" w:type="character">
    <w:name w:val="Заголовок статьи"/>
    <w:basedOn w:val="Style_7_ch"/>
    <w:link w:val="Style_78"/>
    <w:rPr>
      <w:rFonts w:ascii="Arial" w:hAnsi="Arial"/>
      <w:sz w:val="24"/>
    </w:rPr>
  </w:style>
  <w:style w:styleId="Style_37" w:type="paragraph">
    <w:name w:val="Текст (лев. подпись)"/>
    <w:basedOn w:val="Style_7"/>
    <w:next w:val="Style_7"/>
    <w:link w:val="Style_37_ch"/>
    <w:pPr>
      <w:widowControl w:val="0"/>
      <w:ind/>
    </w:pPr>
    <w:rPr>
      <w:rFonts w:ascii="Arial" w:hAnsi="Arial"/>
      <w:sz w:val="24"/>
    </w:rPr>
  </w:style>
  <w:style w:styleId="Style_37_ch" w:type="character">
    <w:name w:val="Текст (лев. подпись)"/>
    <w:basedOn w:val="Style_7_ch"/>
    <w:link w:val="Style_37"/>
    <w:rPr>
      <w:rFonts w:ascii="Arial" w:hAnsi="Arial"/>
      <w:sz w:val="24"/>
    </w:rPr>
  </w:style>
  <w:style w:styleId="Style_74" w:type="paragraph">
    <w:name w:val="Таблицы (моноширинный)"/>
    <w:basedOn w:val="Style_7"/>
    <w:next w:val="Style_7"/>
    <w:link w:val="Style_74_ch"/>
    <w:pPr>
      <w:widowControl w:val="0"/>
      <w:ind/>
    </w:pPr>
    <w:rPr>
      <w:rFonts w:ascii="Courier New" w:hAnsi="Courier New"/>
      <w:sz w:val="24"/>
    </w:rPr>
  </w:style>
  <w:style w:styleId="Style_74_ch" w:type="character">
    <w:name w:val="Таблицы (моноширинный)"/>
    <w:basedOn w:val="Style_7_ch"/>
    <w:link w:val="Style_74"/>
    <w:rPr>
      <w:rFonts w:ascii="Courier New" w:hAnsi="Courier New"/>
      <w:sz w:val="24"/>
    </w:rPr>
  </w:style>
  <w:style w:styleId="Style_2" w:type="paragraph">
    <w:name w:val="western"/>
    <w:link w:val="Style_2_ch"/>
    <w:rPr>
      <w:sz w:val="28"/>
    </w:rPr>
  </w:style>
  <w:style w:styleId="Style_2_ch" w:type="character">
    <w:name w:val="western"/>
    <w:link w:val="Style_2"/>
    <w:rPr>
      <w:sz w:val="28"/>
    </w:rPr>
  </w:style>
  <w:style w:styleId="Style_79" w:type="paragraph">
    <w:name w:val="Примечание."/>
    <w:basedOn w:val="Style_28"/>
    <w:next w:val="Style_7"/>
    <w:link w:val="Style_79_ch"/>
  </w:style>
  <w:style w:styleId="Style_79_ch" w:type="character">
    <w:name w:val="Примечание."/>
    <w:basedOn w:val="Style_28_ch"/>
    <w:link w:val="Style_79"/>
  </w:style>
  <w:style w:styleId="Style_80" w:type="paragraph">
    <w:name w:val="Опечатки"/>
    <w:link w:val="Style_80_ch"/>
    <w:rPr>
      <w:color w:val="FF0000"/>
    </w:rPr>
  </w:style>
  <w:style w:styleId="Style_80_ch" w:type="character">
    <w:name w:val="Опечатки"/>
    <w:link w:val="Style_80"/>
    <w:rPr>
      <w:color w:val="FF0000"/>
    </w:rPr>
  </w:style>
  <w:style w:styleId="Style_22" w:type="paragraph">
    <w:name w:val="Цветовое выделение"/>
    <w:link w:val="Style_22_ch"/>
    <w:rPr>
      <w:b w:val="1"/>
      <w:color w:val="26282F"/>
    </w:rPr>
  </w:style>
  <w:style w:styleId="Style_22_ch" w:type="character">
    <w:name w:val="Цветовое выделение"/>
    <w:link w:val="Style_22"/>
    <w:rPr>
      <w:b w:val="1"/>
      <w:color w:val="26282F"/>
    </w:rPr>
  </w:style>
  <w:style w:styleId="Style_81" w:type="paragraph">
    <w:name w:val="Текст выноски Знак1"/>
    <w:link w:val="Style_81_ch"/>
    <w:rPr>
      <w:rFonts w:ascii="Tahoma" w:hAnsi="Tahoma"/>
      <w:sz w:val="16"/>
    </w:rPr>
  </w:style>
  <w:style w:styleId="Style_81_ch" w:type="character">
    <w:name w:val="Текст выноски Знак1"/>
    <w:link w:val="Style_81"/>
    <w:rPr>
      <w:rFonts w:ascii="Tahoma" w:hAnsi="Tahoma"/>
      <w:sz w:val="16"/>
    </w:rPr>
  </w:style>
  <w:style w:styleId="Style_82" w:type="paragraph">
    <w:name w:val="toc 8"/>
    <w:next w:val="Style_7"/>
    <w:link w:val="Style_8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2_ch" w:type="character">
    <w:name w:val="toc 8"/>
    <w:link w:val="Style_82"/>
    <w:rPr>
      <w:rFonts w:ascii="XO Thames" w:hAnsi="XO Thames"/>
      <w:sz w:val="28"/>
    </w:rPr>
  </w:style>
  <w:style w:styleId="Style_83" w:type="paragraph">
    <w:name w:val="Основной текст с отступом 3 Знак1"/>
    <w:link w:val="Style_83_ch"/>
    <w:rPr>
      <w:sz w:val="16"/>
    </w:rPr>
  </w:style>
  <w:style w:styleId="Style_83_ch" w:type="character">
    <w:name w:val="Основной текст с отступом 3 Знак1"/>
    <w:link w:val="Style_83"/>
    <w:rPr>
      <w:sz w:val="16"/>
    </w:rPr>
  </w:style>
  <w:style w:styleId="Style_84" w:type="paragraph">
    <w:name w:val="Выделение для Базового Поиска"/>
    <w:basedOn w:val="Style_22"/>
    <w:link w:val="Style_84_ch"/>
    <w:rPr>
      <w:b w:val="1"/>
      <w:color w:val="0058A9"/>
    </w:rPr>
  </w:style>
  <w:style w:styleId="Style_84_ch" w:type="character">
    <w:name w:val="Выделение для Базового Поиска"/>
    <w:basedOn w:val="Style_22_ch"/>
    <w:link w:val="Style_84"/>
    <w:rPr>
      <w:b w:val="1"/>
      <w:color w:val="0058A9"/>
    </w:rPr>
  </w:style>
  <w:style w:styleId="Style_85" w:type="paragraph">
    <w:name w:val="Словарная статья"/>
    <w:basedOn w:val="Style_7"/>
    <w:next w:val="Style_7"/>
    <w:link w:val="Style_85_ch"/>
    <w:pPr>
      <w:widowControl w:val="0"/>
      <w:ind w:right="118"/>
      <w:jc w:val="both"/>
    </w:pPr>
    <w:rPr>
      <w:rFonts w:ascii="Arial" w:hAnsi="Arial"/>
      <w:sz w:val="24"/>
    </w:rPr>
  </w:style>
  <w:style w:styleId="Style_85_ch" w:type="character">
    <w:name w:val="Словарная статья"/>
    <w:basedOn w:val="Style_7_ch"/>
    <w:link w:val="Style_85"/>
    <w:rPr>
      <w:rFonts w:ascii="Arial" w:hAnsi="Arial"/>
      <w:sz w:val="24"/>
    </w:rPr>
  </w:style>
  <w:style w:styleId="Style_86" w:type="paragraph">
    <w:name w:val="Сравнение редакций. Добавленный фрагмент"/>
    <w:link w:val="Style_86_ch"/>
    <w:rPr>
      <w:color w:val="000000"/>
      <w:shd w:fill="C1D7FF" w:val="clear"/>
    </w:rPr>
  </w:style>
  <w:style w:styleId="Style_86_ch" w:type="character">
    <w:name w:val="Сравнение редакций. Добавленный фрагмент"/>
    <w:link w:val="Style_86"/>
    <w:rPr>
      <w:color w:val="000000"/>
      <w:shd w:fill="C1D7FF" w:val="clear"/>
    </w:rPr>
  </w:style>
  <w:style w:styleId="Style_87" w:type="paragraph">
    <w:name w:val="Заголовок распахивающейся части диалога"/>
    <w:basedOn w:val="Style_7"/>
    <w:next w:val="Style_7"/>
    <w:link w:val="Style_87_ch"/>
    <w:pPr>
      <w:widowControl w:val="0"/>
      <w:ind w:firstLine="720" w:left="0"/>
      <w:jc w:val="both"/>
    </w:pPr>
    <w:rPr>
      <w:rFonts w:ascii="Arial" w:hAnsi="Arial"/>
      <w:i w:val="1"/>
      <w:color w:val="000080"/>
      <w:sz w:val="22"/>
    </w:rPr>
  </w:style>
  <w:style w:styleId="Style_87_ch" w:type="character">
    <w:name w:val="Заголовок распахивающейся части диалога"/>
    <w:basedOn w:val="Style_7_ch"/>
    <w:link w:val="Style_87"/>
    <w:rPr>
      <w:rFonts w:ascii="Arial" w:hAnsi="Arial"/>
      <w:i w:val="1"/>
      <w:color w:val="000080"/>
      <w:sz w:val="22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88" w:type="paragraph">
    <w:name w:val="toc 5"/>
    <w:next w:val="Style_7"/>
    <w:link w:val="Style_8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8_ch" w:type="character">
    <w:name w:val="toc 5"/>
    <w:link w:val="Style_88"/>
    <w:rPr>
      <w:rFonts w:ascii="XO Thames" w:hAnsi="XO Thames"/>
      <w:sz w:val="28"/>
    </w:rPr>
  </w:style>
  <w:style w:styleId="Style_25" w:type="paragraph">
    <w:name w:val="Заголовок ЭР (левое окно)"/>
    <w:basedOn w:val="Style_7"/>
    <w:next w:val="Style_7"/>
    <w:link w:val="Style_25_ch"/>
    <w:pPr>
      <w:widowControl w:val="0"/>
      <w:spacing w:after="250" w:before="300"/>
      <w:ind/>
      <w:jc w:val="center"/>
    </w:pPr>
    <w:rPr>
      <w:rFonts w:ascii="Arial" w:hAnsi="Arial"/>
      <w:b w:val="1"/>
      <w:color w:val="26282F"/>
      <w:sz w:val="26"/>
    </w:rPr>
  </w:style>
  <w:style w:styleId="Style_25_ch" w:type="character">
    <w:name w:val="Заголовок ЭР (левое окно)"/>
    <w:basedOn w:val="Style_7_ch"/>
    <w:link w:val="Style_25"/>
    <w:rPr>
      <w:rFonts w:ascii="Arial" w:hAnsi="Arial"/>
      <w:b w:val="1"/>
      <w:color w:val="26282F"/>
      <w:sz w:val="26"/>
    </w:rPr>
  </w:style>
  <w:style w:styleId="Style_14" w:type="paragraph">
    <w:name w:val="Заголовок1"/>
    <w:basedOn w:val="Style_41"/>
    <w:next w:val="Style_7"/>
    <w:link w:val="Style_14_ch"/>
    <w:rPr>
      <w:b w:val="1"/>
      <w:color w:val="0058A9"/>
      <w:shd w:fill="F0F0F0" w:val="clear"/>
    </w:rPr>
  </w:style>
  <w:style w:styleId="Style_14_ch" w:type="character">
    <w:name w:val="Заголовок1"/>
    <w:basedOn w:val="Style_41_ch"/>
    <w:link w:val="Style_14"/>
    <w:rPr>
      <w:b w:val="1"/>
      <w:color w:val="0058A9"/>
      <w:shd w:fill="F0F0F0" w:val="clear"/>
    </w:rPr>
  </w:style>
  <w:style w:styleId="Style_89" w:type="paragraph">
    <w:name w:val="Формула"/>
    <w:basedOn w:val="Style_7"/>
    <w:next w:val="Style_7"/>
    <w:link w:val="Style_89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5F3DA" w:val="clear"/>
    </w:rPr>
  </w:style>
  <w:style w:styleId="Style_89_ch" w:type="character">
    <w:name w:val="Формула"/>
    <w:basedOn w:val="Style_7_ch"/>
    <w:link w:val="Style_89"/>
    <w:rPr>
      <w:rFonts w:ascii="Arial" w:hAnsi="Arial"/>
      <w:sz w:val="24"/>
      <w:shd w:fill="F5F3DA" w:val="clear"/>
    </w:rPr>
  </w:style>
  <w:style w:styleId="Style_90" w:type="paragraph">
    <w:name w:val="Balloon Text"/>
    <w:basedOn w:val="Style_7"/>
    <w:link w:val="Style_90_ch"/>
    <w:rPr>
      <w:rFonts w:ascii="Tahoma" w:hAnsi="Tahoma"/>
      <w:sz w:val="16"/>
    </w:rPr>
  </w:style>
  <w:style w:styleId="Style_90_ch" w:type="character">
    <w:name w:val="Balloon Text"/>
    <w:basedOn w:val="Style_7_ch"/>
    <w:link w:val="Style_90"/>
    <w:rPr>
      <w:rFonts w:ascii="Tahoma" w:hAnsi="Tahoma"/>
      <w:sz w:val="16"/>
    </w:rPr>
  </w:style>
  <w:style w:styleId="Style_91" w:type="paragraph">
    <w:name w:val="Не вступил в силу"/>
    <w:basedOn w:val="Style_22"/>
    <w:link w:val="Style_91_ch"/>
    <w:rPr>
      <w:b w:val="1"/>
      <w:color w:val="000000"/>
      <w:shd w:fill="D8EDE8" w:val="clear"/>
    </w:rPr>
  </w:style>
  <w:style w:styleId="Style_91_ch" w:type="character">
    <w:name w:val="Не вступил в силу"/>
    <w:basedOn w:val="Style_22_ch"/>
    <w:link w:val="Style_91"/>
    <w:rPr>
      <w:b w:val="1"/>
      <w:color w:val="000000"/>
      <w:shd w:fill="D8EDE8" w:val="clear"/>
    </w:rPr>
  </w:style>
  <w:style w:styleId="Style_92" w:type="paragraph">
    <w:name w:val="Заголовок для информации об изменениях"/>
    <w:basedOn w:val="Style_56"/>
    <w:next w:val="Style_7"/>
    <w:link w:val="Style_92_ch"/>
    <w:pPr>
      <w:keepNext w:val="0"/>
      <w:widowControl w:val="0"/>
      <w:spacing w:after="108" w:line="240" w:lineRule="auto"/>
      <w:ind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styleId="Style_92_ch" w:type="character">
    <w:name w:val="Заголовок для информации об изменениях"/>
    <w:basedOn w:val="Style_56_ch"/>
    <w:link w:val="Style_92"/>
    <w:rPr>
      <w:rFonts w:ascii="Arial" w:hAnsi="Arial"/>
      <w:b w:val="0"/>
      <w:color w:val="26282F"/>
      <w:spacing w:val="0"/>
      <w:sz w:val="18"/>
      <w:highlight w:val="white"/>
    </w:rPr>
  </w:style>
  <w:style w:styleId="Style_93" w:type="paragraph">
    <w:name w:val="Subtitle"/>
    <w:next w:val="Style_7"/>
    <w:link w:val="Style_9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3_ch" w:type="character">
    <w:name w:val="Subtitle"/>
    <w:link w:val="Style_93"/>
    <w:rPr>
      <w:rFonts w:ascii="XO Thames" w:hAnsi="XO Thames"/>
      <w:i w:val="1"/>
      <w:sz w:val="24"/>
    </w:rPr>
  </w:style>
  <w:style w:styleId="Style_33" w:type="paragraph">
    <w:name w:val="Текст (справка)"/>
    <w:basedOn w:val="Style_7"/>
    <w:next w:val="Style_7"/>
    <w:link w:val="Style_33_ch"/>
    <w:pPr>
      <w:widowControl w:val="0"/>
      <w:ind w:firstLine="0" w:left="170" w:right="170"/>
    </w:pPr>
    <w:rPr>
      <w:rFonts w:ascii="Arial" w:hAnsi="Arial"/>
      <w:sz w:val="24"/>
    </w:rPr>
  </w:style>
  <w:style w:styleId="Style_33_ch" w:type="character">
    <w:name w:val="Текст (справка)"/>
    <w:basedOn w:val="Style_7_ch"/>
    <w:link w:val="Style_33"/>
    <w:rPr>
      <w:rFonts w:ascii="Arial" w:hAnsi="Arial"/>
      <w:sz w:val="24"/>
    </w:rPr>
  </w:style>
  <w:style w:styleId="Style_94" w:type="paragraph">
    <w:name w:val="Комментарий пользователя"/>
    <w:basedOn w:val="Style_32"/>
    <w:next w:val="Style_7"/>
    <w:link w:val="Style_94_ch"/>
    <w:pPr>
      <w:ind/>
      <w:jc w:val="left"/>
    </w:pPr>
    <w:rPr>
      <w:shd w:fill="FFDFE0" w:val="clear"/>
    </w:rPr>
  </w:style>
  <w:style w:styleId="Style_94_ch" w:type="character">
    <w:name w:val="Комментарий пользователя"/>
    <w:basedOn w:val="Style_32_ch"/>
    <w:link w:val="Style_94"/>
    <w:rPr>
      <w:shd w:fill="FFDFE0" w:val="clear"/>
    </w:rPr>
  </w:style>
  <w:style w:styleId="Style_95" w:type="paragraph">
    <w:name w:val="Выделение для Базового Поиска (курсив)"/>
    <w:basedOn w:val="Style_84"/>
    <w:link w:val="Style_95_ch"/>
    <w:rPr>
      <w:b w:val="1"/>
      <w:i w:val="1"/>
      <w:color w:val="0058A9"/>
    </w:rPr>
  </w:style>
  <w:style w:styleId="Style_95_ch" w:type="character">
    <w:name w:val="Выделение для Базового Поиска (курсив)"/>
    <w:basedOn w:val="Style_84_ch"/>
    <w:link w:val="Style_95"/>
    <w:rPr>
      <w:b w:val="1"/>
      <w:i w:val="1"/>
      <w:color w:val="0058A9"/>
    </w:rPr>
  </w:style>
  <w:style w:styleId="Style_96" w:type="paragraph">
    <w:name w:val="Title"/>
    <w:next w:val="Style_7"/>
    <w:link w:val="Style_9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6_ch" w:type="character">
    <w:name w:val="Title"/>
    <w:link w:val="Style_96"/>
    <w:rPr>
      <w:rFonts w:ascii="XO Thames" w:hAnsi="XO Thames"/>
      <w:b w:val="1"/>
      <w:caps w:val="1"/>
      <w:sz w:val="40"/>
    </w:rPr>
  </w:style>
  <w:style w:styleId="Style_97" w:type="paragraph">
    <w:name w:val="Дочерний элемент списка"/>
    <w:basedOn w:val="Style_7"/>
    <w:next w:val="Style_7"/>
    <w:link w:val="Style_97_ch"/>
    <w:pPr>
      <w:widowControl w:val="0"/>
      <w:ind/>
      <w:jc w:val="both"/>
    </w:pPr>
    <w:rPr>
      <w:rFonts w:ascii="Arial" w:hAnsi="Arial"/>
      <w:color w:val="868381"/>
    </w:rPr>
  </w:style>
  <w:style w:styleId="Style_97_ch" w:type="character">
    <w:name w:val="Дочерний элемент списка"/>
    <w:basedOn w:val="Style_7_ch"/>
    <w:link w:val="Style_97"/>
    <w:rPr>
      <w:rFonts w:ascii="Arial" w:hAnsi="Arial"/>
      <w:color w:val="868381"/>
    </w:rPr>
  </w:style>
  <w:style w:styleId="Style_98" w:type="paragraph">
    <w:name w:val="Технический комментарий"/>
    <w:basedOn w:val="Style_7"/>
    <w:next w:val="Style_7"/>
    <w:link w:val="Style_98_ch"/>
    <w:pPr>
      <w:widowControl w:val="0"/>
      <w:ind/>
    </w:pPr>
    <w:rPr>
      <w:rFonts w:ascii="Arial" w:hAnsi="Arial"/>
      <w:color w:val="463F31"/>
      <w:sz w:val="24"/>
      <w:shd w:fill="FFFFA6" w:val="clear"/>
    </w:rPr>
  </w:style>
  <w:style w:styleId="Style_98_ch" w:type="character">
    <w:name w:val="Технический комментарий"/>
    <w:basedOn w:val="Style_7_ch"/>
    <w:link w:val="Style_98"/>
    <w:rPr>
      <w:rFonts w:ascii="Arial" w:hAnsi="Arial"/>
      <w:color w:val="463F31"/>
      <w:sz w:val="24"/>
      <w:shd w:fill="FFFFA6" w:val="clear"/>
    </w:rPr>
  </w:style>
  <w:style w:styleId="Style_99" w:type="paragraph">
    <w:name w:val="heading 4"/>
    <w:basedOn w:val="Style_26"/>
    <w:next w:val="Style_7"/>
    <w:link w:val="Style_99_ch"/>
    <w:uiPriority w:val="9"/>
    <w:qFormat/>
    <w:pPr>
      <w:keepNext w:val="0"/>
      <w:widowControl w:val="0"/>
      <w:spacing w:after="108" w:before="108"/>
      <w:ind/>
      <w:jc w:val="center"/>
      <w:outlineLvl w:val="3"/>
    </w:pPr>
    <w:rPr>
      <w:color w:val="26282F"/>
      <w:sz w:val="24"/>
    </w:rPr>
  </w:style>
  <w:style w:styleId="Style_99_ch" w:type="character">
    <w:name w:val="heading 4"/>
    <w:basedOn w:val="Style_26_ch"/>
    <w:link w:val="Style_99"/>
    <w:rPr>
      <w:color w:val="26282F"/>
      <w:sz w:val="24"/>
    </w:rPr>
  </w:style>
  <w:style w:styleId="Style_1" w:type="paragraph">
    <w:name w:val="foot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7_ch"/>
    <w:link w:val="Style_1"/>
  </w:style>
  <w:style w:styleId="Style_100" w:type="paragraph">
    <w:name w:val="heading 2"/>
    <w:basedOn w:val="Style_7"/>
    <w:next w:val="Style_7"/>
    <w:link w:val="Style_100_ch"/>
    <w:uiPriority w:val="9"/>
    <w:qFormat/>
    <w:pPr>
      <w:keepNext w:val="1"/>
      <w:ind w:firstLine="0" w:left="709"/>
      <w:outlineLvl w:val="1"/>
    </w:pPr>
    <w:rPr>
      <w:sz w:val="28"/>
    </w:rPr>
  </w:style>
  <w:style w:styleId="Style_100_ch" w:type="character">
    <w:name w:val="heading 2"/>
    <w:basedOn w:val="Style_7_ch"/>
    <w:link w:val="Style_100"/>
    <w:rPr>
      <w:sz w:val="28"/>
    </w:rPr>
  </w:style>
  <w:style w:styleId="Style_101" w:type="paragraph">
    <w:name w:val="Утратил силу"/>
    <w:basedOn w:val="Style_22"/>
    <w:link w:val="Style_101_ch"/>
    <w:rPr>
      <w:b w:val="1"/>
      <w:strike w:val="1"/>
      <w:color w:val="666600"/>
    </w:rPr>
  </w:style>
  <w:style w:styleId="Style_101_ch" w:type="character">
    <w:name w:val="Утратил силу"/>
    <w:basedOn w:val="Style_22_ch"/>
    <w:link w:val="Style_101"/>
    <w:rPr>
      <w:b w:val="1"/>
      <w:strike w:val="1"/>
      <w:color w:val="666600"/>
    </w:rPr>
  </w:style>
  <w:style w:styleId="Style_102" w:type="paragraph">
    <w:name w:val="Body Text Indent 3"/>
    <w:basedOn w:val="Style_7"/>
    <w:link w:val="Style_102_ch"/>
    <w:pPr>
      <w:spacing w:after="120"/>
      <w:ind w:firstLine="0" w:left="283"/>
    </w:pPr>
    <w:rPr>
      <w:sz w:val="16"/>
    </w:rPr>
  </w:style>
  <w:style w:styleId="Style_102_ch" w:type="character">
    <w:name w:val="Body Text Indent 3"/>
    <w:basedOn w:val="Style_7_ch"/>
    <w:link w:val="Style_102"/>
    <w:rPr>
      <w:sz w:val="16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103" w:type="paragraph">
    <w:name w:val="Продолжение ссылки"/>
    <w:basedOn w:val="Style_11"/>
    <w:link w:val="Style_103_ch"/>
    <w:rPr>
      <w:b w:val="1"/>
      <w:color w:val="106BBE"/>
    </w:rPr>
  </w:style>
  <w:style w:styleId="Style_103_ch" w:type="character">
    <w:name w:val="Продолжение ссылки"/>
    <w:basedOn w:val="Style_11_ch"/>
    <w:link w:val="Style_103"/>
    <w:rPr>
      <w:b w:val="1"/>
      <w:color w:val="106BB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jpeg" Type="http://schemas.openxmlformats.org/officeDocument/2006/relationships/imag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2024-11-27T07:14:30Z</dcterms:modified>
</cp:coreProperties>
</file>