
<file path=[Content_Types].xml><?xml version="1.0" encoding="utf-8"?>
<Types xmlns="http://schemas.openxmlformats.org/package/2006/content-types">
  <Default ContentType="image/x-wmf" Extension="wmf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3000000">
      <w:pPr>
        <w:pStyle w:val="Style_3"/>
        <w:ind w:right="12"/>
        <w:rPr>
          <w:b w:val="1"/>
          <w:sz w:val="40"/>
        </w:rPr>
      </w:pPr>
      <w:bookmarkStart w:id="1" w:name="_GoBack"/>
      <w:bookmarkEnd w:id="1"/>
      <w:r>
        <w:drawing>
          <wp:inline>
            <wp:extent cx="765810" cy="967739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3"/>
                    <a:srcRect b="0" l="0" r="0" t="0"/>
                    <a:stretch/>
                  </pic:blipFill>
                  <pic:spPr>
                    <a:xfrm flipH="false" flipV="false" rot="0">
                      <a:ext cx="765810" cy="967739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1"/>
          <w:sz w:val="40"/>
        </w:rPr>
        <w:tab/>
      </w:r>
    </w:p>
    <w:p w14:paraId="04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РОССИЙСКАЯ ФЕДЕРАЦИЯ</w:t>
      </w:r>
    </w:p>
    <w:p w14:paraId="05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РОСТОВСКАЯ ОБЛАСТЬ</w:t>
      </w:r>
    </w:p>
    <w:p w14:paraId="06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НЕКЛИНОВСКИЙ РАЙОН</w:t>
      </w:r>
    </w:p>
    <w:p w14:paraId="07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МУНИЦИПАЛЬНОЕ ОБРАЗОВАНИЕ</w:t>
      </w:r>
    </w:p>
    <w:p w14:paraId="08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«ПОКРОВСКОЕ СЕЛЬСКОЕ ПОСЕЛЕНИЕ»</w:t>
      </w:r>
    </w:p>
    <w:p w14:paraId="09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АДМИНИСТРАЦИЯ ПОКРОВСКОГО СЕЛЬСКОГО ПОСЕЛЕНИЯ</w:t>
      </w:r>
    </w:p>
    <w:p w14:paraId="0A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 xml:space="preserve">          </w:t>
      </w:r>
    </w:p>
    <w:p w14:paraId="0B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ПОСТАНОВЛЕНИЕ</w:t>
      </w:r>
    </w:p>
    <w:p w14:paraId="0C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 xml:space="preserve">от </w:t>
      </w:r>
      <w:r>
        <w:rPr>
          <w:color w:val="000000"/>
          <w:sz w:val="27"/>
        </w:rPr>
        <w:t>10.02.</w:t>
      </w:r>
      <w:r>
        <w:rPr>
          <w:color w:val="000000"/>
          <w:sz w:val="27"/>
        </w:rPr>
        <w:t>2025</w:t>
      </w:r>
      <w:r>
        <w:rPr>
          <w:color w:val="000000"/>
          <w:sz w:val="27"/>
        </w:rPr>
        <w:t xml:space="preserve"> года № 18</w:t>
      </w:r>
    </w:p>
    <w:p w14:paraId="0D000000">
      <w:pPr>
        <w:pStyle w:val="Style_4"/>
        <w:ind/>
        <w:jc w:val="center"/>
        <w:rPr>
          <w:color w:val="000000"/>
          <w:sz w:val="27"/>
        </w:rPr>
      </w:pPr>
      <w:r>
        <w:rPr>
          <w:color w:val="000000"/>
          <w:sz w:val="27"/>
        </w:rPr>
        <w:t>с. Покровское</w:t>
      </w:r>
    </w:p>
    <w:p w14:paraId="0E000000">
      <w:pPr>
        <w:pStyle w:val="Style_5"/>
        <w:widowControl w:val="1"/>
        <w:ind/>
        <w:jc w:val="center"/>
        <w:rPr>
          <w:rFonts w:ascii="Times New Roman" w:hAnsi="Times New Roman"/>
          <w:b w:val="0"/>
          <w:sz w:val="27"/>
        </w:rPr>
      </w:pPr>
    </w:p>
    <w:p w14:paraId="0F000000">
      <w:pPr>
        <w:pStyle w:val="Style_5"/>
        <w:widowControl w:val="1"/>
        <w:ind/>
        <w:jc w:val="center"/>
        <w:rPr>
          <w:rFonts w:ascii="Times New Roman" w:hAnsi="Times New Roman"/>
          <w:b w:val="0"/>
          <w:sz w:val="27"/>
        </w:rPr>
      </w:pPr>
      <w:r>
        <w:rPr>
          <w:rFonts w:ascii="Times New Roman" w:hAnsi="Times New Roman"/>
          <w:b w:val="0"/>
          <w:sz w:val="27"/>
        </w:rPr>
        <w:t xml:space="preserve">О внесении изменений в постановление Администрации Покровского сельского поселения от 12.11.2018 № 107 </w:t>
      </w:r>
      <w:r>
        <w:rPr>
          <w:rFonts w:ascii="Times New Roman" w:hAnsi="Times New Roman"/>
          <w:b w:val="0"/>
          <w:sz w:val="27"/>
        </w:rPr>
        <w:t>«Об утверждении муниципальной программы Покровского сельского поселения «Муниципальная политика»</w:t>
      </w:r>
    </w:p>
    <w:p w14:paraId="10000000">
      <w:pPr>
        <w:pStyle w:val="Style_5"/>
        <w:widowControl w:val="1"/>
        <w:ind/>
        <w:jc w:val="center"/>
        <w:rPr>
          <w:rFonts w:ascii="Times New Roman" w:hAnsi="Times New Roman"/>
          <w:b w:val="0"/>
          <w:sz w:val="27"/>
        </w:rPr>
      </w:pPr>
    </w:p>
    <w:p w14:paraId="11000000">
      <w:pPr>
        <w:spacing w:line="240" w:lineRule="auto"/>
        <w:ind w:firstLine="426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В целях обеспечения реализации муниципальной программы Покровского сельского поселения </w:t>
      </w:r>
      <w:r>
        <w:rPr>
          <w:rFonts w:ascii="Times New Roman" w:hAnsi="Times New Roman"/>
          <w:sz w:val="27"/>
        </w:rPr>
        <w:t>«Об утверждении муниципальной программы Покровского сельского поселения «Муниципальная политика»</w:t>
      </w:r>
      <w:r>
        <w:rPr>
          <w:rFonts w:ascii="Times New Roman" w:hAnsi="Times New Roman"/>
          <w:sz w:val="27"/>
        </w:rPr>
        <w:t>,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>в соответствие с объемами бюджетных ассигнований, предусмотренных решением Собрания депутатов Покровского сельского поселения от 25.12.2024 № 130 «О бюджете Покровского сельского поселения Неклиновского района на 2025 год и на плановый период 2026 и 2027 годов», в соответствии с постановлением Администрации Покровского сельского поселения</w:t>
      </w:r>
      <w:r>
        <w:rPr>
          <w:rFonts w:ascii="Times New Roman" w:hAnsi="Times New Roman"/>
          <w:sz w:val="27"/>
        </w:rPr>
        <w:t xml:space="preserve"> от 25.02.2018 № 62 «Об утверждении Порядка разработки, реализации и оценки эффективности муниципальных программ Покровского сельского поселения», Администрация Покровского сельского </w:t>
      </w:r>
      <w:r>
        <w:rPr>
          <w:rFonts w:ascii="Times New Roman" w:hAnsi="Times New Roman"/>
          <w:sz w:val="27"/>
        </w:rPr>
        <w:t xml:space="preserve">поселения </w:t>
      </w:r>
    </w:p>
    <w:p w14:paraId="12000000">
      <w:pPr>
        <w:spacing w:line="240" w:lineRule="auto"/>
        <w:ind w:firstLine="426" w:left="0"/>
        <w:jc w:val="center"/>
        <w:rPr>
          <w:rFonts w:ascii="Times New Roman" w:hAnsi="Times New Roman"/>
          <w:sz w:val="27"/>
        </w:rPr>
      </w:pPr>
      <w:r>
        <w:rPr>
          <w:rFonts w:ascii="Times New Roman" w:hAnsi="Times New Roman"/>
          <w:spacing w:val="60"/>
          <w:sz w:val="27"/>
        </w:rPr>
        <w:t>ПОСТАНОВЛЯЕТ</w:t>
      </w:r>
      <w:r>
        <w:rPr>
          <w:rFonts w:ascii="Times New Roman" w:hAnsi="Times New Roman"/>
          <w:sz w:val="27"/>
        </w:rPr>
        <w:t>:</w:t>
      </w:r>
    </w:p>
    <w:p w14:paraId="13000000">
      <w:pPr>
        <w:spacing w:after="0" w:line="240" w:lineRule="auto"/>
        <w:ind w:firstLine="567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1. </w:t>
      </w:r>
      <w:r>
        <w:rPr>
          <w:rFonts w:ascii="Times New Roman" w:hAnsi="Times New Roman"/>
          <w:sz w:val="27"/>
        </w:rPr>
        <w:t>Внести в постановление Администрации Покровского сельского поселения от 12.11.2018 № 10</w:t>
      </w:r>
      <w:r>
        <w:rPr>
          <w:rFonts w:ascii="Times New Roman" w:hAnsi="Times New Roman"/>
          <w:sz w:val="27"/>
        </w:rPr>
        <w:t>7</w:t>
      </w:r>
      <w:r>
        <w:rPr>
          <w:rFonts w:ascii="Times New Roman" w:hAnsi="Times New Roman"/>
          <w:sz w:val="27"/>
        </w:rPr>
        <w:t xml:space="preserve"> </w:t>
      </w:r>
      <w:r>
        <w:rPr>
          <w:rFonts w:ascii="Times New Roman" w:hAnsi="Times New Roman"/>
          <w:sz w:val="27"/>
        </w:rPr>
        <w:t xml:space="preserve">«Об утверждении муниципальной программы Покровского сельского поселения «Муниципальная политика» </w:t>
      </w:r>
      <w:r>
        <w:rPr>
          <w:rFonts w:ascii="Times New Roman" w:hAnsi="Times New Roman"/>
          <w:sz w:val="27"/>
        </w:rPr>
        <w:t>изменения</w:t>
      </w:r>
      <w:r>
        <w:rPr>
          <w:rFonts w:ascii="Times New Roman" w:hAnsi="Times New Roman"/>
          <w:sz w:val="27"/>
        </w:rPr>
        <w:t xml:space="preserve"> согласно приложению</w:t>
      </w:r>
      <w:r>
        <w:rPr>
          <w:rFonts w:ascii="Times New Roman" w:hAnsi="Times New Roman"/>
          <w:sz w:val="27"/>
        </w:rPr>
        <w:t>:</w:t>
      </w:r>
      <w:r>
        <w:rPr>
          <w:rFonts w:ascii="Times New Roman" w:hAnsi="Times New Roman"/>
          <w:sz w:val="27"/>
        </w:rPr>
        <w:t xml:space="preserve"> </w:t>
      </w:r>
    </w:p>
    <w:p w14:paraId="14000000">
      <w:pPr>
        <w:spacing w:after="0"/>
        <w:ind w:firstLine="567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2. Настоящее постановление вступает в силу со дня его официального опубликования.</w:t>
      </w:r>
    </w:p>
    <w:p w14:paraId="15000000">
      <w:pPr>
        <w:spacing w:after="0"/>
        <w:ind w:firstLine="567" w:left="0"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 xml:space="preserve">3. </w:t>
      </w:r>
      <w:r>
        <w:rPr>
          <w:rFonts w:ascii="Times New Roman" w:hAnsi="Times New Roman"/>
          <w:sz w:val="27"/>
        </w:rPr>
        <w:t>Контроль за</w:t>
      </w:r>
      <w:r>
        <w:rPr>
          <w:rFonts w:ascii="Times New Roman" w:hAnsi="Times New Roman"/>
          <w:sz w:val="27"/>
        </w:rPr>
        <w:t xml:space="preserve"> выполнением постановления возложить на главного специалиста по правовой и кадровой работе Администрации Покровского сельского поселения </w:t>
      </w:r>
      <w:r>
        <w:rPr>
          <w:rFonts w:ascii="Times New Roman" w:hAnsi="Times New Roman"/>
          <w:sz w:val="27"/>
        </w:rPr>
        <w:t>Бруслик</w:t>
      </w:r>
      <w:r>
        <w:rPr>
          <w:rFonts w:ascii="Times New Roman" w:hAnsi="Times New Roman"/>
          <w:sz w:val="27"/>
        </w:rPr>
        <w:t xml:space="preserve"> С.Б.</w:t>
      </w:r>
    </w:p>
    <w:p w14:paraId="16000000">
      <w:pPr>
        <w:spacing w:after="0"/>
        <w:ind/>
        <w:jc w:val="both"/>
        <w:rPr>
          <w:rFonts w:ascii="Times New Roman" w:hAnsi="Times New Roman"/>
          <w:sz w:val="27"/>
        </w:rPr>
      </w:pPr>
    </w:p>
    <w:p w14:paraId="17000000">
      <w:pPr>
        <w:spacing w:after="0"/>
        <w:ind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Глава Администрации</w:t>
      </w:r>
    </w:p>
    <w:p w14:paraId="18000000">
      <w:pPr>
        <w:spacing w:after="0"/>
        <w:ind/>
        <w:jc w:val="both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Покровского сельского поселения</w:t>
      </w:r>
      <w:r>
        <w:rPr>
          <w:rFonts w:ascii="Times New Roman" w:hAnsi="Times New Roman"/>
          <w:sz w:val="27"/>
        </w:rPr>
        <w:tab/>
      </w:r>
      <w:r>
        <w:rPr>
          <w:rFonts w:ascii="Times New Roman" w:hAnsi="Times New Roman"/>
          <w:sz w:val="27"/>
        </w:rPr>
        <w:tab/>
      </w:r>
      <w:r>
        <w:rPr>
          <w:rFonts w:ascii="Times New Roman" w:hAnsi="Times New Roman"/>
          <w:sz w:val="27"/>
        </w:rPr>
        <w:tab/>
      </w:r>
      <w:r>
        <w:rPr>
          <w:rFonts w:ascii="Times New Roman" w:hAnsi="Times New Roman"/>
          <w:sz w:val="27"/>
        </w:rPr>
        <w:tab/>
      </w:r>
      <w:r>
        <w:rPr>
          <w:rFonts w:ascii="Times New Roman" w:hAnsi="Times New Roman"/>
          <w:sz w:val="27"/>
        </w:rPr>
        <w:t xml:space="preserve">           Д.В. Бондарь</w:t>
      </w:r>
    </w:p>
    <w:p w14:paraId="19000000">
      <w:pPr>
        <w:spacing w:after="0"/>
        <w:ind/>
        <w:jc w:val="both"/>
        <w:rPr>
          <w:rFonts w:ascii="Times New Roman" w:hAnsi="Times New Roman"/>
          <w:sz w:val="27"/>
        </w:rPr>
      </w:pPr>
    </w:p>
    <w:p w14:paraId="1A000000">
      <w:pPr>
        <w:pStyle w:val="Style_6"/>
        <w:tabs>
          <w:tab w:leader="none" w:pos="0" w:val="left"/>
        </w:tabs>
        <w:ind w:firstLine="567" w:left="0" w:right="-1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Приложение </w:t>
      </w:r>
    </w:p>
    <w:p w14:paraId="1B000000">
      <w:pPr>
        <w:pStyle w:val="Style_6"/>
        <w:tabs>
          <w:tab w:leader="none" w:pos="0" w:val="left"/>
        </w:tabs>
        <w:ind w:firstLine="567" w:left="0" w:right="-1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к постановлению </w:t>
      </w:r>
    </w:p>
    <w:p w14:paraId="1C000000">
      <w:pPr>
        <w:pStyle w:val="Style_6"/>
        <w:tabs>
          <w:tab w:leader="none" w:pos="0" w:val="left"/>
        </w:tabs>
        <w:ind w:firstLine="567" w:left="0" w:right="-1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 xml:space="preserve">Администрации Покровского </w:t>
      </w:r>
    </w:p>
    <w:p w14:paraId="1D000000">
      <w:pPr>
        <w:pStyle w:val="Style_6"/>
        <w:tabs>
          <w:tab w:leader="none" w:pos="0" w:val="left"/>
        </w:tabs>
        <w:ind w:firstLine="567" w:left="0" w:right="-1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сельского поселения</w:t>
      </w:r>
    </w:p>
    <w:p w14:paraId="1E000000">
      <w:pPr>
        <w:pStyle w:val="Style_6"/>
        <w:tabs>
          <w:tab w:leader="none" w:pos="0" w:val="left"/>
        </w:tabs>
        <w:ind w:firstLine="567" w:left="0" w:right="-1"/>
        <w:jc w:val="right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color w:val="000000"/>
          <w:sz w:val="24"/>
        </w:rPr>
        <w:t>от 10.02.2025г № 18</w:t>
      </w:r>
    </w:p>
    <w:p w14:paraId="1F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</w:p>
    <w:p w14:paraId="20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</w:p>
    <w:p w14:paraId="21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>В приложении № 1:</w:t>
      </w:r>
    </w:p>
    <w:p w14:paraId="22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</w:p>
    <w:p w14:paraId="23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 xml:space="preserve">1. В разделе II: </w:t>
      </w:r>
    </w:p>
    <w:p w14:paraId="24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</w:p>
    <w:p w14:paraId="25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 xml:space="preserve">1.1. Пункт 1.5 изложить в следующей редакции: </w:t>
      </w:r>
    </w:p>
    <w:tbl>
      <w:tblPr>
        <w:tblStyle w:val="Style_7"/>
        <w:tblLayout w:type="fixed"/>
        <w:tblCellMar>
          <w:left w:type="dxa" w:w="0"/>
          <w:right w:type="dxa" w:w="0"/>
        </w:tblCellMar>
      </w:tblPr>
      <w:tblGrid>
        <w:gridCol w:w="1101"/>
        <w:gridCol w:w="3387"/>
        <w:gridCol w:w="564"/>
        <w:gridCol w:w="5285"/>
      </w:tblGrid>
      <w:tr>
        <w:tc>
          <w:tcPr>
            <w:tcW w:type="dxa" w:w="1101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>«1.5.</w:t>
            </w:r>
          </w:p>
        </w:tc>
        <w:tc>
          <w:tcPr>
            <w:tcW w:type="dxa" w:w="3387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00000">
            <w:pPr>
              <w:spacing w:after="0" w:line="240" w:lineRule="auto"/>
              <w:ind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>Параметры финансового обеспечения муниципальной программы</w:t>
            </w:r>
          </w:p>
        </w:tc>
        <w:tc>
          <w:tcPr>
            <w:tcW w:type="dxa" w:w="564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>–</w:t>
            </w:r>
          </w:p>
        </w:tc>
        <w:tc>
          <w:tcPr>
            <w:tcW w:type="dxa" w:w="5285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 xml:space="preserve">864,9 </w:t>
            </w:r>
            <w:r>
              <w:rPr>
                <w:rFonts w:ascii="Times New Roman" w:hAnsi="Times New Roman"/>
                <w:sz w:val="27"/>
              </w:rPr>
              <w:t>тыс. рублей:</w:t>
            </w:r>
          </w:p>
          <w:p w14:paraId="2A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 xml:space="preserve">этап I: </w:t>
            </w:r>
            <w:r>
              <w:rPr>
                <w:rFonts w:ascii="Times New Roman" w:hAnsi="Times New Roman"/>
                <w:sz w:val="27"/>
              </w:rPr>
              <w:t>427,0</w:t>
            </w:r>
            <w:r>
              <w:rPr>
                <w:rFonts w:ascii="Times New Roman" w:hAnsi="Times New Roman"/>
                <w:sz w:val="27"/>
              </w:rPr>
              <w:t xml:space="preserve"> тыс. рублей;</w:t>
            </w:r>
          </w:p>
          <w:p w14:paraId="2B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7"/>
              </w:rPr>
            </w:pPr>
            <w:r>
              <w:rPr>
                <w:rFonts w:ascii="Times New Roman" w:hAnsi="Times New Roman"/>
                <w:sz w:val="27"/>
              </w:rPr>
              <w:t xml:space="preserve">этап II: </w:t>
            </w:r>
            <w:r>
              <w:rPr>
                <w:rFonts w:ascii="Times New Roman" w:hAnsi="Times New Roman"/>
                <w:sz w:val="27"/>
              </w:rPr>
              <w:t>437,9</w:t>
            </w:r>
            <w:r>
              <w:rPr>
                <w:rFonts w:ascii="Times New Roman" w:hAnsi="Times New Roman"/>
                <w:sz w:val="27"/>
              </w:rPr>
              <w:t xml:space="preserve"> тыс. рублей»</w:t>
            </w:r>
          </w:p>
          <w:p w14:paraId="2C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7"/>
              </w:rPr>
            </w:pPr>
          </w:p>
        </w:tc>
      </w:tr>
      <w:tr>
        <w:tc>
          <w:tcPr>
            <w:tcW w:type="dxa" w:w="1101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7"/>
              </w:rPr>
            </w:pPr>
          </w:p>
        </w:tc>
        <w:tc>
          <w:tcPr>
            <w:tcW w:type="dxa" w:w="3387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00000">
            <w:pPr>
              <w:spacing w:after="0" w:line="240" w:lineRule="auto"/>
              <w:ind/>
              <w:rPr>
                <w:rFonts w:ascii="Times New Roman" w:hAnsi="Times New Roman"/>
                <w:sz w:val="27"/>
              </w:rPr>
            </w:pPr>
          </w:p>
        </w:tc>
        <w:tc>
          <w:tcPr>
            <w:tcW w:type="dxa" w:w="564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sz w:val="27"/>
              </w:rPr>
            </w:pPr>
          </w:p>
        </w:tc>
        <w:tc>
          <w:tcPr>
            <w:tcW w:type="dxa" w:w="5285"/>
            <w:shd w:fill="FFFFFF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00000">
            <w:pPr>
              <w:spacing w:after="0" w:line="240" w:lineRule="auto"/>
              <w:ind/>
              <w:jc w:val="both"/>
              <w:rPr>
                <w:rFonts w:ascii="Times New Roman" w:hAnsi="Times New Roman"/>
                <w:sz w:val="27"/>
              </w:rPr>
            </w:pPr>
          </w:p>
        </w:tc>
      </w:tr>
    </w:tbl>
    <w:p w14:paraId="31000000">
      <w:pPr>
        <w:spacing w:after="0" w:line="240" w:lineRule="auto"/>
        <w:ind/>
        <w:jc w:val="center"/>
        <w:rPr>
          <w:rFonts w:ascii="Times New Roman" w:hAnsi="Times New Roman"/>
          <w:sz w:val="27"/>
        </w:rPr>
      </w:pPr>
    </w:p>
    <w:p w14:paraId="32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</w:p>
    <w:p w14:paraId="33000000">
      <w:pPr>
        <w:spacing w:after="0" w:line="240" w:lineRule="auto"/>
        <w:ind/>
        <w:jc w:val="both"/>
        <w:rPr>
          <w:rFonts w:ascii="Times New Roman" w:hAnsi="Times New Roman"/>
          <w:sz w:val="27"/>
        </w:rPr>
      </w:pPr>
    </w:p>
    <w:p w14:paraId="34000000">
      <w:pPr>
        <w:sectPr>
          <w:footerReference r:id="rId2" w:type="default"/>
          <w:pgSz w:h="16838" w:orient="portrait" w:w="11906"/>
          <w:pgMar w:bottom="1134" w:footer="709" w:gutter="0" w:header="709" w:left="1701" w:right="851" w:top="851"/>
          <w:titlePg/>
        </w:sectPr>
      </w:pPr>
    </w:p>
    <w:p w14:paraId="35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>1.2. Подраздел  4 изложить в редакции:</w:t>
      </w:r>
    </w:p>
    <w:p w14:paraId="36000000">
      <w:pPr>
        <w:tabs>
          <w:tab w:leader="none" w:pos="0" w:val="left"/>
          <w:tab w:leader="none" w:pos="5636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37000000">
      <w:pPr>
        <w:tabs>
          <w:tab w:leader="none" w:pos="0" w:val="left"/>
          <w:tab w:leader="none" w:pos="5636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 xml:space="preserve">4. Параметры финансового обеспечения муниципальной программы </w:t>
      </w:r>
    </w:p>
    <w:p w14:paraId="38000000">
      <w:pPr>
        <w:widowControl w:val="0"/>
        <w:spacing w:after="0" w:line="240" w:lineRule="auto"/>
        <w:ind/>
        <w:jc w:val="center"/>
        <w:outlineLvl w:val="2"/>
        <w:rPr>
          <w:rFonts w:ascii="Times New Roman" w:hAnsi="Times New Roman"/>
          <w:sz w:val="28"/>
        </w:rPr>
      </w:pPr>
    </w:p>
    <w:tbl>
      <w:tblPr>
        <w:tblStyle w:val="Style_7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51"/>
        <w:gridCol w:w="6374"/>
        <w:gridCol w:w="1982"/>
        <w:gridCol w:w="1681"/>
        <w:gridCol w:w="1821"/>
        <w:gridCol w:w="2899"/>
      </w:tblGrid>
      <w:tr>
        <w:tc>
          <w:tcPr>
            <w:tcW w:type="dxa" w:w="7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</w:t>
            </w:r>
            <w:r>
              <w:rPr>
                <w:rFonts w:ascii="Times New Roman" w:hAnsi="Times New Roman"/>
              </w:rPr>
              <w:t>п</w:t>
            </w:r>
            <w:r>
              <w:rPr>
                <w:rFonts w:ascii="Times New Roman" w:hAnsi="Times New Roman"/>
              </w:rPr>
              <w:t>/п</w:t>
            </w:r>
          </w:p>
        </w:tc>
        <w:tc>
          <w:tcPr>
            <w:tcW w:type="dxa" w:w="6374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A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Наименование </w:t>
            </w:r>
          </w:p>
          <w:p w14:paraId="3B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муниципальной программы, структурного элемента, источник финансового обеспечения</w:t>
            </w:r>
          </w:p>
        </w:tc>
        <w:tc>
          <w:tcPr>
            <w:tcW w:type="dxa" w:w="8383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Объем расходов по годам реализации (тыс. рублей)</w:t>
            </w:r>
          </w:p>
        </w:tc>
      </w:tr>
      <w:tr>
        <w:tc>
          <w:tcPr>
            <w:tcW w:type="dxa" w:w="7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374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D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3E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3F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2027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Всего</w:t>
            </w: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1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5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6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</w:tr>
      <w:tr>
        <w:tc>
          <w:tcPr>
            <w:tcW w:type="dxa" w:w="7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7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8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Муниципальная программа «</w:t>
            </w:r>
            <w:r>
              <w:rPr>
                <w:rFonts w:ascii="Times New Roman" w:hAnsi="Times New Roman"/>
              </w:rPr>
              <w:t>Муниципальная политика</w:t>
            </w:r>
            <w:r>
              <w:rPr>
                <w:rFonts w:ascii="Times New Roman" w:hAnsi="Times New Roman"/>
              </w:rPr>
              <w:t xml:space="preserve">» (всего), </w:t>
            </w:r>
          </w:p>
          <w:p w14:paraId="49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A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75,8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B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C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D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212,9</w:t>
            </w:r>
          </w:p>
        </w:tc>
      </w:tr>
      <w:tr>
        <w:tc>
          <w:tcPr>
            <w:tcW w:type="dxa" w:w="7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E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 Покровского сельского поселения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4F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75,8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0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67,9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1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69,2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2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212,9</w:t>
            </w: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spacing w:after="0" w:line="240" w:lineRule="auto"/>
              <w:ind w:firstLine="0" w:left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5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6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7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8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</w:tr>
      <w:tr>
        <w:trPr>
          <w:trHeight w:hRule="atLeast" w:val="249"/>
        </w:trP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B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C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D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E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5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1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2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5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бюджета района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7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8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</w:tr>
      <w:tr>
        <w:tc>
          <w:tcPr>
            <w:tcW w:type="dxa" w:w="75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C00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Комплекс процессных мероприятий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«Развитие муниципального управления и муниципальной службы в Покровском сельском поселении»</w:t>
            </w:r>
            <w:r>
              <w:rPr>
                <w:rFonts w:ascii="Times New Roman" w:hAnsi="Times New Roman"/>
              </w:rPr>
              <w:t xml:space="preserve"> (всего), </w:t>
            </w:r>
          </w:p>
          <w:p w14:paraId="6D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E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43,8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6F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0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1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113,0</w:t>
            </w:r>
          </w:p>
        </w:tc>
      </w:tr>
      <w:tr>
        <w:tc>
          <w:tcPr>
            <w:tcW w:type="dxa" w:w="75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2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 Покровского сельского поселения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3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43,8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4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5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6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113,0</w:t>
            </w: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7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spacing w:after="0" w:line="240" w:lineRule="auto"/>
              <w:ind w:firstLine="0" w:left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B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C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D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7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1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2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5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6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7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8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бюджета района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D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E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8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Комплекс процессных мероприятий </w:t>
            </w:r>
            <w:r>
              <w:rPr>
                <w:rFonts w:ascii="Times New Roman" w:hAnsi="Times New Roman"/>
              </w:rPr>
              <w:t xml:space="preserve">«Диспансеризация муниципальных служащих» </w:t>
            </w:r>
            <w:r>
              <w:rPr>
                <w:rFonts w:ascii="Times New Roman" w:hAnsi="Times New Roman"/>
              </w:rPr>
              <w:t xml:space="preserve">(всего), </w:t>
            </w:r>
          </w:p>
          <w:p w14:paraId="9100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3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4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5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6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 Покровского сельского поселения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8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A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B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безвозмездные поступления в бюджет поселения, в том числе за счет средств: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E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9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0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1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федерального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5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6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7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8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областного бюджета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C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D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</w:tr>
      <w:tr>
        <w:tc>
          <w:tcPr>
            <w:tcW w:type="dxa" w:w="75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AE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</w:p>
        </w:tc>
        <w:tc>
          <w:tcPr>
            <w:tcW w:type="dxa" w:w="637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spacing w:after="0" w:line="240" w:lineRule="auto"/>
              <w:ind w:firstLine="0" w:left="56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бюджета района</w:t>
            </w:r>
          </w:p>
        </w:tc>
        <w:tc>
          <w:tcPr>
            <w:tcW w:type="dxa" w:w="198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68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1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trike w:val="1"/>
              </w:rPr>
            </w:pPr>
          </w:p>
        </w:tc>
        <w:tc>
          <w:tcPr>
            <w:tcW w:type="dxa" w:w="182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2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  <w:tc>
          <w:tcPr>
            <w:tcW w:type="dxa" w:w="289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3000000">
            <w:pPr>
              <w:spacing w:after="0" w:line="240" w:lineRule="auto"/>
              <w:ind/>
              <w:rPr>
                <w:rFonts w:ascii="Times New Roman" w:hAnsi="Times New Roman"/>
              </w:rPr>
            </w:pPr>
          </w:p>
        </w:tc>
      </w:tr>
    </w:tbl>
    <w:p w14:paraId="B4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B5000000">
      <w:pPr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B6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>2. В разделе IV:</w:t>
      </w:r>
    </w:p>
    <w:p w14:paraId="B7000000">
      <w:pPr>
        <w:pStyle w:val="Style_6"/>
        <w:tabs>
          <w:tab w:leader="none" w:pos="0" w:val="left"/>
        </w:tabs>
        <w:ind w:firstLine="567" w:left="0" w:right="-1"/>
        <w:jc w:val="both"/>
        <w:rPr>
          <w:rFonts w:ascii="Times New Roman" w:hAnsi="Times New Roman"/>
          <w:color w:val="000000"/>
          <w:sz w:val="27"/>
        </w:rPr>
      </w:pPr>
      <w:r>
        <w:rPr>
          <w:rFonts w:ascii="Times New Roman" w:hAnsi="Times New Roman"/>
          <w:color w:val="000000"/>
          <w:sz w:val="27"/>
        </w:rPr>
        <w:t>2.1. Подраздел 4 изложить в редакции:</w:t>
      </w:r>
    </w:p>
    <w:p w14:paraId="B8000000">
      <w:pPr>
        <w:widowControl w:val="0"/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B9000000">
      <w:pPr>
        <w:tabs>
          <w:tab w:leader="none" w:pos="0" w:val="left"/>
          <w:tab w:leader="none" w:pos="284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BA000000">
      <w:pPr>
        <w:tabs>
          <w:tab w:leader="none" w:pos="0" w:val="left"/>
          <w:tab w:leader="none" w:pos="284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4. Параметры финансового обеспечения комплекса процессных мероприятий</w:t>
      </w:r>
    </w:p>
    <w:p w14:paraId="BB000000">
      <w:pPr>
        <w:tabs>
          <w:tab w:leader="none" w:pos="0" w:val="left"/>
          <w:tab w:leader="none" w:pos="284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tbl>
      <w:tblPr>
        <w:tblStyle w:val="Style_7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738"/>
        <w:gridCol w:w="4761"/>
        <w:gridCol w:w="2886"/>
        <w:gridCol w:w="1512"/>
        <w:gridCol w:w="1375"/>
        <w:gridCol w:w="1649"/>
        <w:gridCol w:w="1649"/>
      </w:tblGrid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№ </w:t>
            </w:r>
          </w:p>
          <w:p w14:paraId="BD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/п</w:t>
            </w:r>
          </w:p>
        </w:tc>
        <w:tc>
          <w:tcPr>
            <w:tcW w:type="dxa" w:w="476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BE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type="dxa" w:w="288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B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Код бюджетной классификации расходов</w:t>
            </w:r>
          </w:p>
        </w:tc>
        <w:tc>
          <w:tcPr>
            <w:tcW w:type="dxa" w:w="6185"/>
            <w:gridSpan w:val="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Объем расходов по годам реализации (тыс. рублей)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88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1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2025 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C3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4"/>
              </w:rPr>
              <w:t>2027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4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</w:tr>
      <w:tr>
        <w:tc>
          <w:tcPr>
            <w:tcW w:type="dxa" w:w="7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5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47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6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28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C7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8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A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B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type="dxa" w:w="47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CD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Комплекс процессных мероприятий</w:t>
            </w:r>
            <w:r>
              <w:rPr>
                <w:rFonts w:ascii="Times New Roman" w:hAnsi="Times New Roman"/>
                <w:i w:val="1"/>
              </w:rPr>
              <w:t xml:space="preserve"> </w:t>
            </w:r>
            <w:r>
              <w:rPr>
                <w:rFonts w:ascii="Times New Roman" w:hAnsi="Times New Roman"/>
              </w:rPr>
              <w:t>«Диспансеризация муниципальных служащих»</w:t>
            </w:r>
          </w:p>
          <w:p w14:paraId="CE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  <w:i w:val="1"/>
              </w:rPr>
            </w:pPr>
            <w:r>
              <w:rPr>
                <w:rFonts w:ascii="Times New Roman" w:hAnsi="Times New Roman"/>
              </w:rPr>
              <w:t>(всего), в том числе:</w:t>
            </w:r>
          </w:p>
        </w:tc>
        <w:tc>
          <w:tcPr>
            <w:tcW w:type="dxa" w:w="288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CF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0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1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2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3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4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 Покровского сельского поселения</w:t>
            </w:r>
          </w:p>
        </w:tc>
        <w:tc>
          <w:tcPr>
            <w:tcW w:type="dxa" w:w="288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5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6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7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8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9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type="dxa" w:w="47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A000000">
            <w:pPr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Мероприятие (результат) 1  «</w:t>
            </w:r>
            <w:r>
              <w:rPr>
                <w:rFonts w:ascii="Times New Roman" w:hAnsi="Times New Roman"/>
              </w:rPr>
              <w:t>Укрепление физического и психического здоровья муниципальных служащих поселения»</w:t>
            </w:r>
          </w:p>
          <w:p w14:paraId="DB000000">
            <w:pPr>
              <w:widowControl w:val="0"/>
              <w:spacing w:after="0" w:line="240" w:lineRule="auto"/>
              <w:ind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(всего), в том числе:</w:t>
            </w:r>
          </w:p>
        </w:tc>
        <w:tc>
          <w:tcPr>
            <w:tcW w:type="dxa" w:w="288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DC000000">
            <w:pPr>
              <w:widowControl w:val="0"/>
              <w:spacing w:after="0" w:line="240" w:lineRule="auto"/>
              <w:ind/>
              <w:jc w:val="center"/>
              <w:outlineLvl w:val="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D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E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DF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0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rPr>
          <w:trHeight w:hRule="atLeast" w:val="607"/>
        </w:trP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1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Бюджет Покровского сельского поселения</w:t>
            </w:r>
          </w:p>
        </w:tc>
        <w:tc>
          <w:tcPr>
            <w:tcW w:type="dxa" w:w="288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2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3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4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5000000">
            <w:pPr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 w14:paraId="E6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  <w:i w:val="1"/>
                <w:sz w:val="24"/>
              </w:rPr>
            </w:pPr>
          </w:p>
        </w:tc>
        <w:tc>
          <w:tcPr>
            <w:tcW w:type="dxa" w:w="28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7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95101040940222660244</w:t>
            </w: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8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32,0</w:t>
            </w: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9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33,3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A000000">
            <w:pPr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34,6</w:t>
            </w: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B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99,9</w:t>
            </w: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8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C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D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E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EF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0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8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1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2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3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4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5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7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476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top w:type="dxa" w:w="0"/>
              <w:left w:type="dxa" w:w="57"/>
              <w:bottom w:type="dxa" w:w="0"/>
              <w:right w:type="dxa" w:w="57"/>
            </w:tcMar>
          </w:tcPr>
          <w:p/>
        </w:tc>
        <w:tc>
          <w:tcPr>
            <w:tcW w:type="dxa" w:w="28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6000000">
            <w:pPr>
              <w:widowControl w:val="0"/>
              <w:spacing w:after="0" w:line="240" w:lineRule="auto"/>
              <w:ind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51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7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37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8000000">
            <w:pPr>
              <w:widowControl w:val="0"/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9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649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0"/>
              <w:left w:type="dxa" w:w="57"/>
              <w:bottom w:type="dxa" w:w="0"/>
              <w:right w:type="dxa" w:w="57"/>
            </w:tcMar>
          </w:tcPr>
          <w:p w14:paraId="FA000000">
            <w:pPr>
              <w:spacing w:after="0" w:line="240" w:lineRule="auto"/>
              <w:ind/>
              <w:rPr>
                <w:rFonts w:ascii="Times New Roman" w:hAnsi="Times New Roman"/>
                <w:sz w:val="24"/>
              </w:rPr>
            </w:pPr>
          </w:p>
        </w:tc>
      </w:tr>
    </w:tbl>
    <w:p w14:paraId="FB000000">
      <w:pPr>
        <w:widowControl w:val="0"/>
        <w:spacing w:after="0" w:line="240" w:lineRule="auto"/>
        <w:ind w:firstLine="709" w:left="0"/>
        <w:rPr>
          <w:rFonts w:ascii="Times New Roman" w:hAnsi="Times New Roman"/>
          <w:sz w:val="28"/>
        </w:rPr>
      </w:pPr>
    </w:p>
    <w:p w14:paraId="FC000000">
      <w:pPr>
        <w:widowControl w:val="0"/>
        <w:spacing w:after="0" w:line="240" w:lineRule="auto"/>
        <w:ind w:firstLine="709" w:left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Примечание.</w:t>
      </w:r>
    </w:p>
    <w:p w14:paraId="FD000000">
      <w:pPr>
        <w:widowControl w:val="0"/>
        <w:spacing w:after="0" w:line="240" w:lineRule="auto"/>
        <w:ind w:firstLine="709" w:left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Используемое сокращение:</w:t>
      </w:r>
    </w:p>
    <w:p w14:paraId="FE000000">
      <w:pPr>
        <w:widowControl w:val="0"/>
        <w:spacing w:after="0" w:line="240" w:lineRule="auto"/>
        <w:ind w:firstLine="709" w:left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Х – данные ячейки не заполняются. </w:t>
      </w:r>
    </w:p>
    <w:p w14:paraId="FF000000">
      <w:pPr>
        <w:keepNext w:val="1"/>
        <w:tabs>
          <w:tab w:leader="none" w:pos="709" w:val="left"/>
        </w:tabs>
        <w:spacing w:after="0" w:line="228" w:lineRule="auto"/>
        <w:ind/>
        <w:jc w:val="center"/>
        <w:outlineLvl w:val="0"/>
        <w:rPr>
          <w:rFonts w:ascii="Times New Roman" w:hAnsi="Times New Roman"/>
          <w:b w:val="1"/>
          <w:spacing w:val="38"/>
          <w:sz w:val="28"/>
        </w:rPr>
      </w:pPr>
    </w:p>
    <w:p w14:paraId="00010000">
      <w:pPr>
        <w:keepNext w:val="1"/>
        <w:spacing w:after="0" w:line="220" w:lineRule="exact"/>
        <w:ind/>
        <w:jc w:val="center"/>
        <w:outlineLvl w:val="0"/>
        <w:rPr>
          <w:rFonts w:ascii="Times New Roman" w:hAnsi="Times New Roman"/>
          <w:spacing w:val="38"/>
          <w:sz w:val="28"/>
        </w:rPr>
      </w:pPr>
    </w:p>
    <w:p w14:paraId="01010000">
      <w:pPr>
        <w:tabs>
          <w:tab w:leader="none" w:pos="11057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2010000">
      <w:pPr>
        <w:tabs>
          <w:tab w:leader="none" w:pos="11057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3010000">
      <w:pPr>
        <w:tabs>
          <w:tab w:leader="none" w:pos="11057" w:val="left"/>
        </w:tabs>
        <w:spacing w:after="0" w:line="240" w:lineRule="auto"/>
        <w:ind/>
        <w:jc w:val="center"/>
        <w:rPr>
          <w:rFonts w:ascii="Times New Roman" w:hAnsi="Times New Roman"/>
          <w:sz w:val="28"/>
        </w:rPr>
      </w:pPr>
    </w:p>
    <w:p w14:paraId="04010000">
      <w:pPr>
        <w:widowControl w:val="0"/>
        <w:tabs>
          <w:tab w:leader="none" w:pos="9610" w:val="left"/>
        </w:tabs>
        <w:spacing w:after="0" w:line="240" w:lineRule="auto"/>
        <w:ind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>
      <w:footerReference r:id="rId1" w:type="default"/>
      <w:pgSz w:h="11906" w:orient="landscape" w:w="16838"/>
      <w:pgMar w:bottom="720" w:footer="708" w:gutter="0" w:header="708" w:left="720" w:right="720" w:top="720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1000000">
    <w:pPr>
      <w:pStyle w:val="Style_2"/>
    </w:pPr>
  </w:p>
</w:ftr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right" w:y="1"/>
    </w:pPr>
    <w:r>
      <w:rPr>
        <w:rStyle w:val="Style_1_ch"/>
      </w:rPr>
      <w:fldChar w:fldCharType="begin"/>
    </w:r>
    <w:r>
      <w:rPr>
        <w:rStyle w:val="Style_1_ch"/>
      </w:rPr>
      <w:instrText xml:space="preserve">PAGE </w:instrText>
    </w:r>
    <w:r>
      <w:rPr>
        <w:rStyle w:val="Style_1_ch"/>
      </w:rPr>
      <w:fldChar w:fldCharType="separate"/>
    </w:r>
    <w:r>
      <w:rPr>
        <w:rStyle w:val="Style_1_ch"/>
      </w:rPr>
      <w:fldChar w:fldCharType="end"/>
    </w:r>
  </w:p>
  <w:p w14:paraId="02000000">
    <w:pPr>
      <w:pStyle w:val="Style_2"/>
    </w:pPr>
  </w:p>
</w:ft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8" w:type="paragraph">
    <w:name w:val="Normal"/>
    <w:link w:val="Style_8_ch"/>
    <w:uiPriority w:val="0"/>
    <w:qFormat/>
    <w:pPr>
      <w:spacing w:after="200" w:line="276" w:lineRule="auto"/>
      <w:ind/>
    </w:pPr>
    <w:rPr>
      <w:sz w:val="22"/>
    </w:rPr>
  </w:style>
  <w:style w:default="1" w:styleId="Style_8_ch" w:type="character">
    <w:name w:val="Normal"/>
    <w:link w:val="Style_8"/>
    <w:rPr>
      <w:sz w:val="22"/>
    </w:rPr>
  </w:style>
  <w:style w:styleId="Style_9" w:type="paragraph">
    <w:name w:val="toc 2"/>
    <w:next w:val="Style_8"/>
    <w:link w:val="Style_9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9_ch" w:type="character">
    <w:name w:val="toc 2"/>
    <w:link w:val="Style_9"/>
    <w:rPr>
      <w:rFonts w:ascii="XO Thames" w:hAnsi="XO Thames"/>
      <w:sz w:val="28"/>
    </w:rPr>
  </w:style>
  <w:style w:styleId="Style_10" w:type="paragraph">
    <w:name w:val="Default Paragraph Font"/>
    <w:link w:val="Style_10_ch"/>
  </w:style>
  <w:style w:styleId="Style_10_ch" w:type="character">
    <w:name w:val="Default Paragraph Font"/>
    <w:link w:val="Style_10"/>
  </w:style>
  <w:style w:styleId="Style_2" w:type="paragraph">
    <w:name w:val="footer"/>
    <w:basedOn w:val="Style_8"/>
    <w:link w:val="Style_2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_ch" w:type="character">
    <w:name w:val="footer"/>
    <w:basedOn w:val="Style_8_ch"/>
    <w:link w:val="Style_2"/>
  </w:style>
  <w:style w:styleId="Style_11" w:type="paragraph">
    <w:name w:val="toc 4"/>
    <w:next w:val="Style_8"/>
    <w:link w:val="Style_11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11_ch" w:type="character">
    <w:name w:val="toc 4"/>
    <w:link w:val="Style_11"/>
    <w:rPr>
      <w:rFonts w:ascii="XO Thames" w:hAnsi="XO Thames"/>
      <w:sz w:val="28"/>
    </w:rPr>
  </w:style>
  <w:style w:styleId="Style_12" w:type="paragraph">
    <w:name w:val="toc 6"/>
    <w:next w:val="Style_8"/>
    <w:link w:val="Style_12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12_ch" w:type="character">
    <w:name w:val="toc 6"/>
    <w:link w:val="Style_12"/>
    <w:rPr>
      <w:rFonts w:ascii="XO Thames" w:hAnsi="XO Thames"/>
      <w:sz w:val="28"/>
    </w:rPr>
  </w:style>
  <w:style w:styleId="Style_13" w:type="paragraph">
    <w:name w:val="toc 7"/>
    <w:next w:val="Style_8"/>
    <w:link w:val="Style_13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3_ch" w:type="character">
    <w:name w:val="toc 7"/>
    <w:link w:val="Style_13"/>
    <w:rPr>
      <w:rFonts w:ascii="XO Thames" w:hAnsi="XO Thames"/>
      <w:sz w:val="28"/>
    </w:rPr>
  </w:style>
  <w:style w:styleId="Style_14" w:type="paragraph">
    <w:name w:val="Body Text"/>
    <w:basedOn w:val="Style_8"/>
    <w:link w:val="Style_14_ch"/>
    <w:pPr>
      <w:spacing w:after="0" w:line="240" w:lineRule="auto"/>
      <w:ind/>
    </w:pPr>
    <w:rPr>
      <w:rFonts w:ascii="Times New Roman" w:hAnsi="Times New Roman"/>
      <w:b w:val="1"/>
      <w:sz w:val="24"/>
    </w:rPr>
  </w:style>
  <w:style w:styleId="Style_14_ch" w:type="character">
    <w:name w:val="Body Text"/>
    <w:basedOn w:val="Style_8_ch"/>
    <w:link w:val="Style_14"/>
    <w:rPr>
      <w:rFonts w:ascii="Times New Roman" w:hAnsi="Times New Roman"/>
      <w:b w:val="1"/>
      <w:sz w:val="24"/>
    </w:rPr>
  </w:style>
  <w:style w:styleId="Style_15" w:type="paragraph">
    <w:name w:val="ConsPlusNonformat"/>
    <w:link w:val="Style_15_ch"/>
    <w:pPr>
      <w:widowControl w:val="0"/>
      <w:ind/>
    </w:pPr>
    <w:rPr>
      <w:rFonts w:ascii="Courier New" w:hAnsi="Courier New"/>
    </w:rPr>
  </w:style>
  <w:style w:styleId="Style_15_ch" w:type="character">
    <w:name w:val="ConsPlusNonformat"/>
    <w:link w:val="Style_15"/>
    <w:rPr>
      <w:rFonts w:ascii="Courier New" w:hAnsi="Courier New"/>
    </w:rPr>
  </w:style>
  <w:style w:styleId="Style_16" w:type="paragraph">
    <w:name w:val="heading 3"/>
    <w:next w:val="Style_8"/>
    <w:link w:val="Style_16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6_ch" w:type="character">
    <w:name w:val="heading 3"/>
    <w:link w:val="Style_16"/>
    <w:rPr>
      <w:rFonts w:ascii="XO Thames" w:hAnsi="XO Thames"/>
      <w:b w:val="1"/>
      <w:sz w:val="26"/>
    </w:rPr>
  </w:style>
  <w:style w:styleId="Style_17" w:type="paragraph">
    <w:name w:val="Balloon Text"/>
    <w:basedOn w:val="Style_8"/>
    <w:link w:val="Style_17_ch"/>
    <w:pPr>
      <w:spacing w:after="0" w:line="240" w:lineRule="auto"/>
      <w:ind/>
    </w:pPr>
    <w:rPr>
      <w:rFonts w:ascii="Tahoma" w:hAnsi="Tahoma"/>
      <w:sz w:val="16"/>
    </w:rPr>
  </w:style>
  <w:style w:styleId="Style_17_ch" w:type="character">
    <w:name w:val="Balloon Text"/>
    <w:basedOn w:val="Style_8_ch"/>
    <w:link w:val="Style_17"/>
    <w:rPr>
      <w:rFonts w:ascii="Tahoma" w:hAnsi="Tahoma"/>
      <w:sz w:val="16"/>
    </w:rPr>
  </w:style>
  <w:style w:styleId="Style_18" w:type="paragraph">
    <w:name w:val="No Spacing"/>
    <w:link w:val="Style_18_ch"/>
    <w:rPr>
      <w:rFonts w:ascii="Calibri" w:hAnsi="Calibri"/>
      <w:sz w:val="22"/>
    </w:rPr>
  </w:style>
  <w:style w:styleId="Style_18_ch" w:type="character">
    <w:name w:val="No Spacing"/>
    <w:link w:val="Style_18"/>
    <w:rPr>
      <w:rFonts w:ascii="Calibri" w:hAnsi="Calibri"/>
      <w:sz w:val="22"/>
    </w:rPr>
  </w:style>
  <w:style w:styleId="Style_6" w:type="paragraph">
    <w:name w:val="Верхний колонтитул1"/>
    <w:basedOn w:val="Style_8"/>
    <w:link w:val="Style_6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color w:val="00000A"/>
    </w:rPr>
  </w:style>
  <w:style w:styleId="Style_6_ch" w:type="character">
    <w:name w:val="Верхний колонтитул1"/>
    <w:basedOn w:val="Style_8_ch"/>
    <w:link w:val="Style_6"/>
    <w:rPr>
      <w:color w:val="00000A"/>
    </w:rPr>
  </w:style>
  <w:style w:styleId="Style_1" w:type="paragraph">
    <w:name w:val="page number"/>
    <w:basedOn w:val="Style_10"/>
    <w:link w:val="Style_1_ch"/>
  </w:style>
  <w:style w:styleId="Style_1_ch" w:type="character">
    <w:name w:val="page number"/>
    <w:basedOn w:val="Style_10_ch"/>
    <w:link w:val="Style_1"/>
  </w:style>
  <w:style w:styleId="Style_19" w:type="paragraph">
    <w:name w:val="toc 3"/>
    <w:next w:val="Style_8"/>
    <w:link w:val="Style_1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9_ch" w:type="character">
    <w:name w:val="toc 3"/>
    <w:link w:val="Style_19"/>
    <w:rPr>
      <w:rFonts w:ascii="XO Thames" w:hAnsi="XO Thames"/>
      <w:sz w:val="28"/>
    </w:rPr>
  </w:style>
  <w:style w:styleId="Style_20" w:type="paragraph">
    <w:name w:val="ListLabel 95"/>
    <w:link w:val="Style_20_ch"/>
    <w:rPr>
      <w:rFonts w:ascii="Times New Roman" w:hAnsi="Times New Roman"/>
      <w:color w:val="000000"/>
    </w:rPr>
  </w:style>
  <w:style w:styleId="Style_20_ch" w:type="character">
    <w:name w:val="ListLabel 95"/>
    <w:link w:val="Style_20"/>
    <w:rPr>
      <w:rFonts w:ascii="Times New Roman" w:hAnsi="Times New Roman"/>
      <w:color w:val="000000"/>
    </w:rPr>
  </w:style>
  <w:style w:styleId="Style_21" w:type="paragraph">
    <w:name w:val="header"/>
    <w:basedOn w:val="Style_8"/>
    <w:link w:val="Style_21_ch"/>
    <w:pPr>
      <w:tabs>
        <w:tab w:leader="none" w:pos="4677" w:val="center"/>
        <w:tab w:leader="none" w:pos="9355" w:val="right"/>
      </w:tabs>
      <w:spacing w:after="0" w:line="240" w:lineRule="auto"/>
      <w:ind/>
    </w:pPr>
  </w:style>
  <w:style w:styleId="Style_21_ch" w:type="character">
    <w:name w:val="header"/>
    <w:basedOn w:val="Style_8_ch"/>
    <w:link w:val="Style_21"/>
  </w:style>
  <w:style w:styleId="Style_22" w:type="paragraph">
    <w:name w:val="Normal (Web)"/>
    <w:basedOn w:val="Style_8"/>
    <w:link w:val="Style_22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22_ch" w:type="character">
    <w:name w:val="Normal (Web)"/>
    <w:basedOn w:val="Style_8_ch"/>
    <w:link w:val="Style_22"/>
    <w:rPr>
      <w:rFonts w:ascii="Times New Roman" w:hAnsi="Times New Roman"/>
      <w:sz w:val="24"/>
    </w:rPr>
  </w:style>
  <w:style w:styleId="Style_23" w:type="paragraph">
    <w:name w:val="heading 5"/>
    <w:next w:val="Style_8"/>
    <w:link w:val="Style_2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3_ch" w:type="character">
    <w:name w:val="heading 5"/>
    <w:link w:val="Style_23"/>
    <w:rPr>
      <w:rFonts w:ascii="XO Thames" w:hAnsi="XO Thames"/>
      <w:b w:val="1"/>
      <w:sz w:val="22"/>
    </w:rPr>
  </w:style>
  <w:style w:styleId="Style_24" w:type="paragraph">
    <w:name w:val="heading 1"/>
    <w:basedOn w:val="Style_8"/>
    <w:next w:val="Style_8"/>
    <w:link w:val="Style_24_ch"/>
    <w:uiPriority w:val="9"/>
    <w:qFormat/>
    <w:pPr>
      <w:keepNext w:val="1"/>
      <w:spacing w:after="60" w:before="240" w:line="240" w:lineRule="auto"/>
      <w:ind/>
      <w:outlineLvl w:val="0"/>
    </w:pPr>
    <w:rPr>
      <w:rFonts w:ascii="Cambria" w:hAnsi="Cambria"/>
      <w:b w:val="1"/>
      <w:sz w:val="32"/>
    </w:rPr>
  </w:style>
  <w:style w:styleId="Style_24_ch" w:type="character">
    <w:name w:val="heading 1"/>
    <w:basedOn w:val="Style_8_ch"/>
    <w:link w:val="Style_24"/>
    <w:rPr>
      <w:rFonts w:ascii="Cambria" w:hAnsi="Cambria"/>
      <w:b w:val="1"/>
      <w:sz w:val="32"/>
    </w:rPr>
  </w:style>
  <w:style w:styleId="Style_25" w:type="paragraph">
    <w:name w:val="Hyperlink"/>
    <w:basedOn w:val="Style_10"/>
    <w:link w:val="Style_25_ch"/>
    <w:rPr>
      <w:color w:val="0000FF"/>
      <w:u w:val="single"/>
    </w:rPr>
  </w:style>
  <w:style w:styleId="Style_25_ch" w:type="character">
    <w:name w:val="Hyperlink"/>
    <w:basedOn w:val="Style_10_ch"/>
    <w:link w:val="Style_25"/>
    <w:rPr>
      <w:color w:val="0000FF"/>
      <w:u w:val="single"/>
    </w:rPr>
  </w:style>
  <w:style w:styleId="Style_26" w:type="paragraph">
    <w:name w:val="Footnote"/>
    <w:link w:val="Style_26_ch"/>
    <w:pPr>
      <w:ind w:firstLine="851" w:left="0"/>
      <w:jc w:val="both"/>
    </w:pPr>
    <w:rPr>
      <w:rFonts w:ascii="XO Thames" w:hAnsi="XO Thames"/>
      <w:sz w:val="22"/>
    </w:rPr>
  </w:style>
  <w:style w:styleId="Style_26_ch" w:type="character">
    <w:name w:val="Footnote"/>
    <w:link w:val="Style_26"/>
    <w:rPr>
      <w:rFonts w:ascii="XO Thames" w:hAnsi="XO Thames"/>
      <w:sz w:val="22"/>
    </w:rPr>
  </w:style>
  <w:style w:styleId="Style_27" w:type="paragraph">
    <w:name w:val="toc 1"/>
    <w:next w:val="Style_8"/>
    <w:link w:val="Style_2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27_ch" w:type="character">
    <w:name w:val="toc 1"/>
    <w:link w:val="Style_27"/>
    <w:rPr>
      <w:rFonts w:ascii="XO Thames" w:hAnsi="XO Thames"/>
      <w:b w:val="1"/>
      <w:sz w:val="28"/>
    </w:rPr>
  </w:style>
  <w:style w:styleId="Style_28" w:type="paragraph">
    <w:name w:val="Header and Footer"/>
    <w:link w:val="Style_28_ch"/>
    <w:pPr>
      <w:spacing w:line="240" w:lineRule="auto"/>
      <w:ind/>
      <w:jc w:val="both"/>
    </w:pPr>
    <w:rPr>
      <w:rFonts w:ascii="XO Thames" w:hAnsi="XO Thames"/>
      <w:sz w:val="20"/>
    </w:rPr>
  </w:style>
  <w:style w:styleId="Style_28_ch" w:type="character">
    <w:name w:val="Header and Footer"/>
    <w:link w:val="Style_28"/>
    <w:rPr>
      <w:rFonts w:ascii="XO Thames" w:hAnsi="XO Thames"/>
      <w:sz w:val="20"/>
    </w:rPr>
  </w:style>
  <w:style w:styleId="Style_29" w:type="paragraph">
    <w:name w:val="ConsPlusNormal"/>
    <w:link w:val="Style_29_ch"/>
    <w:pPr>
      <w:widowControl w:val="0"/>
      <w:ind w:firstLine="720" w:left="0"/>
    </w:pPr>
    <w:rPr>
      <w:rFonts w:ascii="Arial" w:hAnsi="Arial"/>
    </w:rPr>
  </w:style>
  <w:style w:styleId="Style_29_ch" w:type="character">
    <w:name w:val="ConsPlusNormal"/>
    <w:link w:val="Style_29"/>
    <w:rPr>
      <w:rFonts w:ascii="Arial" w:hAnsi="Arial"/>
    </w:rPr>
  </w:style>
  <w:style w:styleId="Style_30" w:type="paragraph">
    <w:name w:val="toc 9"/>
    <w:next w:val="Style_8"/>
    <w:link w:val="Style_30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30_ch" w:type="character">
    <w:name w:val="toc 9"/>
    <w:link w:val="Style_30"/>
    <w:rPr>
      <w:rFonts w:ascii="XO Thames" w:hAnsi="XO Thames"/>
      <w:sz w:val="28"/>
    </w:rPr>
  </w:style>
  <w:style w:styleId="Style_4" w:type="paragraph">
    <w:name w:val="Основной текст 21"/>
    <w:basedOn w:val="Style_8"/>
    <w:link w:val="Style_4_ch"/>
    <w:pPr>
      <w:spacing w:after="0" w:line="240" w:lineRule="auto"/>
      <w:ind/>
    </w:pPr>
    <w:rPr>
      <w:rFonts w:ascii="Times New Roman" w:hAnsi="Times New Roman"/>
      <w:color w:val="00000A"/>
      <w:sz w:val="28"/>
    </w:rPr>
  </w:style>
  <w:style w:styleId="Style_4_ch" w:type="character">
    <w:name w:val="Основной текст 21"/>
    <w:basedOn w:val="Style_8_ch"/>
    <w:link w:val="Style_4"/>
    <w:rPr>
      <w:rFonts w:ascii="Times New Roman" w:hAnsi="Times New Roman"/>
      <w:color w:val="00000A"/>
      <w:sz w:val="28"/>
    </w:rPr>
  </w:style>
  <w:style w:styleId="Style_5" w:type="paragraph">
    <w:name w:val="ConsPlusTitle"/>
    <w:link w:val="Style_5_ch"/>
    <w:pPr>
      <w:widowControl w:val="0"/>
      <w:ind/>
    </w:pPr>
    <w:rPr>
      <w:rFonts w:ascii="Arial" w:hAnsi="Arial"/>
      <w:b w:val="1"/>
    </w:rPr>
  </w:style>
  <w:style w:styleId="Style_5_ch" w:type="character">
    <w:name w:val="ConsPlusTitle"/>
    <w:link w:val="Style_5"/>
    <w:rPr>
      <w:rFonts w:ascii="Arial" w:hAnsi="Arial"/>
      <w:b w:val="1"/>
    </w:rPr>
  </w:style>
  <w:style w:styleId="Style_31" w:type="paragraph">
    <w:name w:val="toc 8"/>
    <w:next w:val="Style_8"/>
    <w:link w:val="Style_3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31_ch" w:type="character">
    <w:name w:val="toc 8"/>
    <w:link w:val="Style_31"/>
    <w:rPr>
      <w:rFonts w:ascii="XO Thames" w:hAnsi="XO Thames"/>
      <w:sz w:val="28"/>
    </w:rPr>
  </w:style>
  <w:style w:styleId="Style_3" w:type="paragraph">
    <w:name w:val="Postan"/>
    <w:basedOn w:val="Style_8"/>
    <w:link w:val="Style_3_ch"/>
    <w:pPr>
      <w:spacing w:after="0" w:line="240" w:lineRule="auto"/>
      <w:ind/>
      <w:jc w:val="center"/>
    </w:pPr>
    <w:rPr>
      <w:rFonts w:ascii="Times New Roman" w:hAnsi="Times New Roman"/>
      <w:sz w:val="28"/>
    </w:rPr>
  </w:style>
  <w:style w:styleId="Style_3_ch" w:type="character">
    <w:name w:val="Postan"/>
    <w:basedOn w:val="Style_8_ch"/>
    <w:link w:val="Style_3"/>
    <w:rPr>
      <w:rFonts w:ascii="Times New Roman" w:hAnsi="Times New Roman"/>
      <w:sz w:val="28"/>
    </w:rPr>
  </w:style>
  <w:style w:styleId="Style_32" w:type="paragraph">
    <w:name w:val="toc 5"/>
    <w:next w:val="Style_8"/>
    <w:link w:val="Style_3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32_ch" w:type="character">
    <w:name w:val="toc 5"/>
    <w:link w:val="Style_32"/>
    <w:rPr>
      <w:rFonts w:ascii="XO Thames" w:hAnsi="XO Thames"/>
      <w:sz w:val="28"/>
    </w:rPr>
  </w:style>
  <w:style w:styleId="Style_33" w:type="paragraph">
    <w:name w:val="ConsPlusCell"/>
    <w:link w:val="Style_33_ch"/>
    <w:pPr>
      <w:widowControl w:val="0"/>
      <w:ind/>
    </w:pPr>
    <w:rPr>
      <w:rFonts w:ascii="Calibri" w:hAnsi="Calibri"/>
      <w:sz w:val="22"/>
    </w:rPr>
  </w:style>
  <w:style w:styleId="Style_33_ch" w:type="character">
    <w:name w:val="ConsPlusCell"/>
    <w:link w:val="Style_33"/>
    <w:rPr>
      <w:rFonts w:ascii="Calibri" w:hAnsi="Calibri"/>
      <w:sz w:val="22"/>
    </w:rPr>
  </w:style>
  <w:style w:styleId="Style_34" w:type="paragraph">
    <w:name w:val="List Paragraph"/>
    <w:basedOn w:val="Style_8"/>
    <w:link w:val="Style_34_ch"/>
    <w:pPr>
      <w:ind w:firstLine="0" w:left="720"/>
      <w:contextualSpacing w:val="1"/>
    </w:pPr>
  </w:style>
  <w:style w:styleId="Style_34_ch" w:type="character">
    <w:name w:val="List Paragraph"/>
    <w:basedOn w:val="Style_8_ch"/>
    <w:link w:val="Style_34"/>
  </w:style>
  <w:style w:styleId="Style_35" w:type="paragraph">
    <w:name w:val="Subtitle"/>
    <w:next w:val="Style_8"/>
    <w:link w:val="Style_35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5_ch" w:type="character">
    <w:name w:val="Subtitle"/>
    <w:link w:val="Style_35"/>
    <w:rPr>
      <w:rFonts w:ascii="XO Thames" w:hAnsi="XO Thames"/>
      <w:i w:val="1"/>
      <w:sz w:val="24"/>
    </w:rPr>
  </w:style>
  <w:style w:styleId="Style_36" w:type="paragraph">
    <w:name w:val="Title"/>
    <w:basedOn w:val="Style_8"/>
    <w:next w:val="Style_8"/>
    <w:link w:val="Style_36_ch"/>
    <w:uiPriority w:val="10"/>
    <w:qFormat/>
    <w:pPr>
      <w:spacing w:after="300" w:line="240" w:lineRule="auto"/>
      <w:ind/>
      <w:contextualSpacing w:val="1"/>
    </w:pPr>
    <w:rPr>
      <w:rFonts w:ascii="Cambria" w:hAnsi="Cambria"/>
      <w:color w:val="17365D"/>
      <w:spacing w:val="5"/>
      <w:sz w:val="52"/>
    </w:rPr>
  </w:style>
  <w:style w:styleId="Style_36_ch" w:type="character">
    <w:name w:val="Title"/>
    <w:basedOn w:val="Style_8_ch"/>
    <w:link w:val="Style_36"/>
    <w:rPr>
      <w:rFonts w:ascii="Cambria" w:hAnsi="Cambria"/>
      <w:color w:val="17365D"/>
      <w:spacing w:val="5"/>
      <w:sz w:val="52"/>
    </w:rPr>
  </w:style>
  <w:style w:styleId="Style_37" w:type="paragraph">
    <w:name w:val="heading 4"/>
    <w:next w:val="Style_8"/>
    <w:link w:val="Style_3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7_ch" w:type="character">
    <w:name w:val="heading 4"/>
    <w:link w:val="Style_37"/>
    <w:rPr>
      <w:rFonts w:ascii="XO Thames" w:hAnsi="XO Thames"/>
      <w:b w:val="1"/>
      <w:sz w:val="24"/>
    </w:rPr>
  </w:style>
  <w:style w:styleId="Style_38" w:type="paragraph">
    <w:name w:val="heading 2"/>
    <w:next w:val="Style_8"/>
    <w:link w:val="Style_3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8_ch" w:type="character">
    <w:name w:val="heading 2"/>
    <w:link w:val="Style_38"/>
    <w:rPr>
      <w:rFonts w:ascii="XO Thames" w:hAnsi="XO Thames"/>
      <w:b w:val="1"/>
      <w:sz w:val="28"/>
    </w:rPr>
  </w:style>
  <w:style w:styleId="Style_39" w:type="table">
    <w:name w:val="Table Grid"/>
    <w:basedOn w:val="Style_7"/>
    <w:tblPr>
      <w:tblInd w:type="dxa" w:w="0"/>
      <w:tblBorders>
        <w:top w:sz="4" w:themeColor="text1" w:val="single"/>
        <w:left w:sz="4" w:themeColor="text1" w:val="single"/>
        <w:bottom w:sz="4" w:themeColor="text1" w:val="single"/>
        <w:right w:sz="4" w:themeColor="text1" w:val="single"/>
        <w:insideH w:sz="4" w:themeColor="text1" w:val="single"/>
        <w:insideV w:sz="4" w:themeColor="text1" w:val="single"/>
      </w:tblBorders>
      <w:tblCellMar>
        <w:top w:type="dxa" w:w="0"/>
        <w:left w:type="dxa" w:w="108"/>
        <w:bottom w:type="dxa" w:w="0"/>
        <w:right w:type="dxa" w:w="108"/>
      </w:tblCellMar>
    </w:tblPr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9" Target="theme/theme1.xml" Type="http://schemas.openxmlformats.org/officeDocument/2006/relationships/theme"/>
  <Relationship Id="rId8" Target="webSettings.xml" Type="http://schemas.openxmlformats.org/officeDocument/2006/relationships/webSettings"/>
  <Relationship Id="rId7" Target="stylesWithEffects.xml" Type="http://schemas.microsoft.com/office/2007/relationships/stylesWithEffects"/>
  <Relationship Id="rId6" Target="styles.xml" Type="http://schemas.openxmlformats.org/officeDocument/2006/relationships/styles"/>
  <Relationship Id="rId5" Target="settings.xml" Type="http://schemas.openxmlformats.org/officeDocument/2006/relationships/settings"/>
  <Relationship Id="rId4" Target="fontTable.xml" Type="http://schemas.openxmlformats.org/officeDocument/2006/relationships/fontTable"/>
  <Relationship Id="rId3" Target="media/1.wmf" Type="http://schemas.openxmlformats.org/officeDocument/2006/relationships/image"/>
  <Relationship Id="rId2" Target="footer2.xml" Type="http://schemas.openxmlformats.org/officeDocument/2006/relationships/footer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2025-02-10T10:52:56Z</dcterms:modified>
</cp:coreProperties>
</file>