
<file path=[Content_Types].xml><?xml version="1.0" encoding="utf-8"?>
<Types xmlns="http://schemas.openxmlformats.org/package/2006/content-types">
  <Default ContentType="image/x-wmf" Extension="wmf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b w:val="1"/>
          <w:sz w:val="20"/>
        </w:rPr>
      </w:pPr>
      <w:r>
        <w:rPr>
          <w:b w:val="1"/>
          <w:sz w:val="20"/>
        </w:rPr>
        <w:t xml:space="preserve">   </w:t>
      </w:r>
      <w:r>
        <w:rPr>
          <w:b w:val="1"/>
          <w:sz w:val="20"/>
        </w:rPr>
        <w:drawing>
          <wp:inline>
            <wp:extent cx="772287" cy="965073"/>
            <wp:effectExtent b="0" l="0" r="0" t="0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rcRect b="0" l="0" r="0" t="0"/>
                    <a:stretch/>
                  </pic:blipFill>
                  <pic:spPr>
                    <a:xfrm flipH="false" flipV="false" rot="0">
                      <a:ext cx="772287" cy="965073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2000000">
      <w:pPr>
        <w:ind/>
        <w:jc w:val="center"/>
        <w:rPr>
          <w:b w:val="1"/>
        </w:rPr>
      </w:pPr>
      <w:r>
        <w:rPr>
          <w:b w:val="1"/>
        </w:rPr>
        <w:t>РОССИЙСКАЯ ФЕДЕРАЦИЯ</w:t>
      </w:r>
    </w:p>
    <w:p w14:paraId="03000000">
      <w:pPr>
        <w:widowControl w:val="0"/>
        <w:ind/>
        <w:jc w:val="center"/>
        <w:rPr>
          <w:b w:val="1"/>
        </w:rPr>
      </w:pPr>
      <w:r>
        <w:rPr>
          <w:b w:val="1"/>
        </w:rPr>
        <w:t>РОСТОВСКАЯ ОБЛАСТЬ</w:t>
      </w:r>
    </w:p>
    <w:p w14:paraId="04000000">
      <w:pPr>
        <w:widowControl w:val="0"/>
        <w:ind/>
        <w:jc w:val="center"/>
        <w:rPr>
          <w:b w:val="1"/>
        </w:rPr>
      </w:pPr>
      <w:r>
        <w:rPr>
          <w:b w:val="1"/>
        </w:rPr>
        <w:t>НЕКЛИНОВСКИЙ РАЙОН</w:t>
      </w:r>
    </w:p>
    <w:p w14:paraId="05000000">
      <w:pPr>
        <w:widowControl w:val="0"/>
        <w:ind/>
        <w:jc w:val="center"/>
        <w:rPr>
          <w:b w:val="1"/>
        </w:rPr>
      </w:pPr>
      <w:r>
        <w:rPr>
          <w:b w:val="1"/>
        </w:rPr>
        <w:t>МУНИЦИПАЛЬНОЕ ОБРАЗОВАНИЕ</w:t>
      </w:r>
    </w:p>
    <w:p w14:paraId="06000000">
      <w:pPr>
        <w:ind/>
        <w:jc w:val="center"/>
        <w:rPr>
          <w:b w:val="1"/>
        </w:rPr>
      </w:pPr>
      <w:r>
        <w:rPr>
          <w:b w:val="1"/>
        </w:rPr>
        <w:t>«ПОКРОВСКОЕ СЕЛЬСКОЕ ПОСЕЛЕНИЕ</w:t>
      </w:r>
    </w:p>
    <w:p w14:paraId="07000000">
      <w:pPr>
        <w:ind/>
        <w:jc w:val="center"/>
        <w:rPr>
          <w:b w:val="1"/>
        </w:rPr>
      </w:pPr>
      <w:r>
        <w:rPr>
          <w:b w:val="1"/>
        </w:rPr>
        <w:t>АДМИНИСТРАЦИЯ ПОКРОВСКОГО СЕЛЬСКОГО ПОСЕЛЕНИЯ</w:t>
      </w:r>
    </w:p>
    <w:p w14:paraId="08000000">
      <w:pPr>
        <w:ind/>
        <w:jc w:val="center"/>
        <w:rPr>
          <w:b w:val="1"/>
        </w:rPr>
      </w:pPr>
      <w:r>
        <w:rPr>
          <w:b w:val="1"/>
        </w:rPr>
        <w:t>ПОСТАНОВЛЕНИЕ</w:t>
      </w:r>
    </w:p>
    <w:p w14:paraId="09000000">
      <w:pPr>
        <w:ind/>
        <w:jc w:val="center"/>
        <w:rPr>
          <w:b w:val="1"/>
        </w:rPr>
      </w:pPr>
      <w:r>
        <w:rPr>
          <w:b w:val="1"/>
        </w:rPr>
        <w:t>от 17.02.2025г. № 24</w:t>
      </w:r>
    </w:p>
    <w:p w14:paraId="0A000000">
      <w:pPr>
        <w:ind/>
        <w:jc w:val="center"/>
        <w:rPr>
          <w:sz w:val="24"/>
        </w:rPr>
      </w:pPr>
      <w:r>
        <w:rPr>
          <w:sz w:val="24"/>
        </w:rPr>
        <w:t>c. Покровское</w:t>
      </w:r>
    </w:p>
    <w:p w14:paraId="0B000000">
      <w:pPr>
        <w:ind/>
        <w:jc w:val="both"/>
        <w:rPr>
          <w:sz w:val="26"/>
        </w:rPr>
      </w:pPr>
    </w:p>
    <w:p w14:paraId="0C000000">
      <w:pPr>
        <w:widowControl w:val="0"/>
        <w:ind/>
        <w:jc w:val="center"/>
        <w:rPr>
          <w:b w:val="1"/>
        </w:rPr>
      </w:pPr>
      <w:r>
        <w:rPr>
          <w:b w:val="1"/>
        </w:rPr>
        <w:t xml:space="preserve">«О внесении изменений в постановление Администрации </w:t>
      </w:r>
    </w:p>
    <w:p w14:paraId="0D000000">
      <w:pPr>
        <w:widowControl w:val="0"/>
        <w:ind/>
        <w:jc w:val="center"/>
        <w:rPr>
          <w:b w:val="1"/>
        </w:rPr>
      </w:pPr>
      <w:r>
        <w:rPr>
          <w:b w:val="1"/>
        </w:rPr>
        <w:t xml:space="preserve">Покровского сельского поселения от 22.10.2018г. № 99 </w:t>
      </w:r>
    </w:p>
    <w:p w14:paraId="0E000000">
      <w:pPr>
        <w:ind w:firstLine="540" w:left="0"/>
        <w:jc w:val="both"/>
        <w:rPr>
          <w:sz w:val="26"/>
        </w:rPr>
      </w:pPr>
    </w:p>
    <w:p w14:paraId="0F000000">
      <w:pPr>
        <w:ind w:firstLine="709" w:left="0"/>
        <w:jc w:val="both"/>
        <w:rPr>
          <w:b w:val="1"/>
        </w:rPr>
      </w:pPr>
      <w:r>
        <w:t>В соответствии с решением Собрания депутатов Покровского сельского поселения  №130 от 25.12.2024г. — «О бюджете Покровского сельского поселения Неклиновского района на 2025 год и на плановый период 2026 и 2027 годов », в</w:t>
      </w:r>
      <w:r>
        <w:t xml:space="preserve"> целях обеспечения реализации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</w:r>
      <w:r>
        <w:t>,</w:t>
      </w:r>
      <w:r>
        <w:t xml:space="preserve"> Администрация Покровского сельского поселения</w:t>
      </w:r>
      <w:r>
        <w:t xml:space="preserve"> </w:t>
      </w:r>
      <w:r>
        <w:rPr>
          <w:b w:val="1"/>
          <w:spacing w:val="60"/>
        </w:rPr>
        <w:t>постановляе</w:t>
      </w:r>
      <w:r>
        <w:rPr>
          <w:b w:val="1"/>
        </w:rPr>
        <w:t>т:</w:t>
      </w:r>
    </w:p>
    <w:p w14:paraId="10000000">
      <w:pPr>
        <w:ind w:firstLine="709" w:left="0"/>
        <w:jc w:val="both"/>
      </w:pPr>
    </w:p>
    <w:p w14:paraId="11000000">
      <w:pPr>
        <w:pStyle w:val="Style_1"/>
        <w:widowControl w:val="0"/>
        <w:numPr>
          <w:ilvl w:val="0"/>
          <w:numId w:val="1"/>
        </w:numPr>
        <w:ind w:firstLine="851" w:left="0"/>
        <w:jc w:val="both"/>
        <w:outlineLvl w:val="0"/>
      </w:pPr>
      <w:r>
        <w:t>Внести</w:t>
      </w:r>
      <w:r>
        <w:t xml:space="preserve"> изменения</w:t>
      </w:r>
      <w:r>
        <w:t xml:space="preserve"> в постановление Администрации Покровского сельского поселения от 22.10.2018г. № 99 «Об утверждении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</w:t>
      </w:r>
      <w:r>
        <w:t>х объектах»;</w:t>
      </w:r>
    </w:p>
    <w:p w14:paraId="12000000">
      <w:pPr>
        <w:ind w:firstLine="709" w:left="0"/>
        <w:jc w:val="both"/>
      </w:pPr>
      <w:r>
        <w:t>2.Настоящее постановление вступает в силу со дня его официального опубликования (обнародования);</w:t>
      </w:r>
    </w:p>
    <w:p w14:paraId="13000000">
      <w:pPr>
        <w:ind w:firstLine="709" w:left="0"/>
        <w:jc w:val="both"/>
      </w:pPr>
      <w:r>
        <w:t xml:space="preserve">3. </w:t>
      </w:r>
      <w:r>
        <w:t xml:space="preserve">Контроль </w:t>
      </w:r>
      <w:r>
        <w:t xml:space="preserve"> </w:t>
      </w:r>
      <w:r>
        <w:t>за</w:t>
      </w:r>
      <w:r>
        <w:t xml:space="preserve"> </w:t>
      </w:r>
      <w:r>
        <w:t xml:space="preserve"> </w:t>
      </w:r>
      <w:r>
        <w:t xml:space="preserve">выполнением </w:t>
      </w:r>
      <w:r>
        <w:t xml:space="preserve"> </w:t>
      </w:r>
      <w:r>
        <w:t xml:space="preserve">постановления </w:t>
      </w:r>
      <w:r>
        <w:t xml:space="preserve"> </w:t>
      </w:r>
      <w:r>
        <w:t>возложить</w:t>
      </w:r>
      <w:r>
        <w:t xml:space="preserve">  на</w:t>
      </w:r>
      <w:r>
        <w:t xml:space="preserve"> </w:t>
      </w:r>
      <w:r>
        <w:t xml:space="preserve"> </w:t>
      </w:r>
      <w:r>
        <w:t>ведущего специалиста Администрации</w:t>
      </w:r>
      <w:r>
        <w:t xml:space="preserve">  </w:t>
      </w:r>
      <w:bookmarkStart w:id="1" w:name="_GoBack"/>
      <w:bookmarkEnd w:id="1"/>
      <w:r>
        <w:t xml:space="preserve"> Покровского</w:t>
      </w:r>
      <w:r>
        <w:t xml:space="preserve">  </w:t>
      </w:r>
      <w:r>
        <w:t xml:space="preserve"> сельского</w:t>
      </w:r>
      <w:r>
        <w:t xml:space="preserve">  </w:t>
      </w:r>
      <w:r>
        <w:t xml:space="preserve"> поселения</w:t>
      </w:r>
      <w:r>
        <w:t xml:space="preserve">  </w:t>
      </w:r>
      <w:r>
        <w:t xml:space="preserve"> Сенченко А.В.</w:t>
      </w:r>
    </w:p>
    <w:p w14:paraId="14000000">
      <w:pPr>
        <w:ind w:firstLine="709" w:left="0"/>
        <w:jc w:val="both"/>
      </w:pPr>
    </w:p>
    <w:p w14:paraId="15000000">
      <w:pPr>
        <w:ind w:firstLine="709" w:left="0"/>
        <w:jc w:val="both"/>
        <w:rPr>
          <w:sz w:val="26"/>
        </w:rPr>
      </w:pPr>
    </w:p>
    <w:p w14:paraId="16000000">
      <w:pPr>
        <w:ind w:firstLine="709" w:left="0"/>
        <w:jc w:val="both"/>
        <w:rPr>
          <w:sz w:val="26"/>
        </w:rPr>
      </w:pPr>
    </w:p>
    <w:p w14:paraId="17000000">
      <w:pPr>
        <w:ind w:firstLine="709" w:left="0"/>
        <w:jc w:val="both"/>
        <w:rPr>
          <w:sz w:val="26"/>
        </w:rPr>
      </w:pPr>
    </w:p>
    <w:p w14:paraId="18000000">
      <w:pPr>
        <w:ind w:firstLine="709" w:left="0"/>
        <w:jc w:val="both"/>
        <w:rPr>
          <w:sz w:val="26"/>
        </w:rPr>
      </w:pPr>
    </w:p>
    <w:p w14:paraId="19000000">
      <w:pPr>
        <w:widowControl w:val="0"/>
        <w:spacing w:line="216" w:lineRule="auto"/>
        <w:ind w:firstLine="720" w:left="0"/>
        <w:jc w:val="both"/>
        <w:rPr>
          <w:b w:val="1"/>
        </w:rPr>
      </w:pPr>
      <w:r>
        <w:rPr>
          <w:b w:val="1"/>
        </w:rPr>
        <w:t>Глава Администрации</w:t>
      </w:r>
    </w:p>
    <w:p w14:paraId="1A000000">
      <w:pPr>
        <w:widowControl w:val="0"/>
        <w:spacing w:line="216" w:lineRule="auto"/>
        <w:ind w:firstLine="720" w:left="0"/>
        <w:jc w:val="both"/>
        <w:rPr>
          <w:sz w:val="22"/>
        </w:rPr>
      </w:pPr>
      <w:r>
        <w:rPr>
          <w:b w:val="1"/>
        </w:rPr>
        <w:t>Покровского сельского поселения                                   Д.В. Бондарь</w:t>
      </w:r>
      <w:r>
        <w:rPr>
          <w:b w:val="1"/>
        </w:rPr>
        <w:br w:type="page"/>
      </w:r>
    </w:p>
    <w:p w14:paraId="1B000000">
      <w:pPr>
        <w:pStyle w:val="Style_1"/>
        <w:ind/>
        <w:jc w:val="right"/>
      </w:pPr>
    </w:p>
    <w:p w14:paraId="1C000000">
      <w:pPr>
        <w:ind/>
        <w:jc w:val="right"/>
        <w:rPr>
          <w:sz w:val="24"/>
        </w:rPr>
      </w:pPr>
      <w:r>
        <w:rPr>
          <w:sz w:val="24"/>
        </w:rPr>
        <w:t>Приложение 1</w:t>
      </w:r>
    </w:p>
    <w:p w14:paraId="1D000000">
      <w:pPr>
        <w:ind/>
        <w:jc w:val="right"/>
        <w:rPr>
          <w:sz w:val="24"/>
        </w:rPr>
      </w:pPr>
      <w:r>
        <w:rPr>
          <w:sz w:val="24"/>
        </w:rPr>
        <w:t>к постановлению</w:t>
      </w:r>
    </w:p>
    <w:p w14:paraId="1E000000">
      <w:pPr>
        <w:ind/>
        <w:jc w:val="right"/>
        <w:rPr>
          <w:sz w:val="24"/>
        </w:rPr>
      </w:pPr>
      <w:r>
        <w:rPr>
          <w:sz w:val="24"/>
        </w:rPr>
        <w:t>Администрации Покровского сельского поселения</w:t>
      </w:r>
    </w:p>
    <w:p w14:paraId="1F000000">
      <w:pPr>
        <w:ind/>
        <w:jc w:val="right"/>
        <w:rPr>
          <w:sz w:val="24"/>
        </w:rPr>
      </w:pPr>
      <w:r>
        <w:rPr>
          <w:sz w:val="24"/>
        </w:rPr>
        <w:t>от 17.02.</w:t>
      </w:r>
      <w:r>
        <w:rPr>
          <w:sz w:val="24"/>
        </w:rPr>
        <w:t>2025</w:t>
      </w:r>
      <w:r>
        <w:rPr>
          <w:sz w:val="24"/>
        </w:rPr>
        <w:t>г. №  24</w:t>
      </w:r>
    </w:p>
    <w:p w14:paraId="20000000">
      <w:pPr>
        <w:ind/>
        <w:jc w:val="center"/>
      </w:pPr>
    </w:p>
    <w:p w14:paraId="21000000">
      <w:pPr>
        <w:ind/>
        <w:jc w:val="center"/>
      </w:pPr>
      <w:r>
        <w:t>Муниципальная программа Покровского сельского поселения</w:t>
      </w:r>
    </w:p>
    <w:p w14:paraId="22000000">
      <w:pPr>
        <w:ind/>
        <w:jc w:val="center"/>
      </w:pPr>
      <w:r>
        <w:t xml:space="preserve"> 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14:paraId="23000000">
      <w:pPr>
        <w:pStyle w:val="Style_1"/>
        <w:ind w:firstLine="0" w:left="862"/>
        <w:jc w:val="center"/>
      </w:pPr>
    </w:p>
    <w:p w14:paraId="24000000">
      <w:pPr>
        <w:pStyle w:val="Style_1"/>
        <w:ind w:firstLine="0" w:left="862"/>
        <w:jc w:val="center"/>
      </w:pPr>
      <w:r>
        <w:t>I.Стратегические</w:t>
      </w:r>
      <w:r>
        <w:t xml:space="preserve"> приоритеты</w:t>
      </w:r>
    </w:p>
    <w:p w14:paraId="25000000">
      <w:pPr>
        <w:ind/>
        <w:jc w:val="center"/>
      </w:pPr>
      <w:r>
        <w:t>муниципальной программы Покровского сельского поселения</w:t>
      </w:r>
    </w:p>
    <w:p w14:paraId="26000000">
      <w:pPr>
        <w:ind/>
        <w:jc w:val="center"/>
      </w:pPr>
      <w:r>
        <w:t xml:space="preserve"> «Защита населения и территорий от чрезвычайных ситуаций, обеспечение пожарной безопасности и безопасности людей на водных объектах»</w:t>
      </w:r>
    </w:p>
    <w:p w14:paraId="27000000">
      <w:pPr>
        <w:ind/>
        <w:jc w:val="center"/>
        <w:rPr>
          <w:sz w:val="22"/>
        </w:rPr>
      </w:pPr>
    </w:p>
    <w:p w14:paraId="28000000">
      <w:pPr>
        <w:spacing w:line="228" w:lineRule="auto"/>
        <w:ind/>
        <w:jc w:val="center"/>
      </w:pPr>
    </w:p>
    <w:p w14:paraId="29000000">
      <w:pPr>
        <w:widowControl w:val="0"/>
        <w:ind/>
        <w:jc w:val="center"/>
      </w:pPr>
      <w:r>
        <w:t xml:space="preserve">1.Оценка текущего состояния </w:t>
      </w:r>
    </w:p>
    <w:p w14:paraId="2A000000">
      <w:pPr>
        <w:spacing w:line="228" w:lineRule="auto"/>
        <w:ind w:firstLine="0" w:left="360"/>
        <w:jc w:val="center"/>
      </w:pPr>
      <w:r>
        <w:t>сферы реализации муниципальной программы Покровского сельского поселения в сфере защиты населения и территорий от чрезвычайных ситуаций, обеспечения пожарной безопасности и безопасности людей на водных объектах</w:t>
      </w:r>
    </w:p>
    <w:p w14:paraId="2B000000">
      <w:pPr>
        <w:spacing w:line="228" w:lineRule="auto"/>
        <w:ind w:firstLine="0" w:left="360"/>
        <w:jc w:val="center"/>
      </w:pPr>
    </w:p>
    <w:p w14:paraId="2C000000">
      <w:pPr>
        <w:pStyle w:val="Style_2"/>
        <w:ind w:firstLine="709" w:left="0"/>
        <w:jc w:val="both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Сферой реализации муниципальной программы является организация эффективной деятельности в области защиты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объектах.</w:t>
      </w:r>
    </w:p>
    <w:p w14:paraId="2D000000">
      <w:pPr>
        <w:pStyle w:val="Style_2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территории поселения существуют угрозы возникновения чрезвычайных ситуаций природного и техногенного характера.</w:t>
      </w:r>
    </w:p>
    <w:p w14:paraId="2E000000">
      <w:pPr>
        <w:pStyle w:val="Style_2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Природные чрезвычайные ситуации могут сложиться в результате опасных природных явлений: весеннее половодье, нагонные явления, паводки, пожары, сильные ветры, снегопады, засухи.</w:t>
      </w:r>
    </w:p>
    <w:p w14:paraId="2F000000">
      <w:pPr>
        <w:pStyle w:val="Style_2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Наибольшую угрозу для населения области представляют природные чрезвычайные ситуации, обусловленные повышением уровня воды на водоемах и пожарами.</w:t>
      </w:r>
    </w:p>
    <w:p w14:paraId="30000000">
      <w:pPr>
        <w:widowControl w:val="0"/>
        <w:ind/>
        <w:jc w:val="both"/>
      </w:pPr>
    </w:p>
    <w:p w14:paraId="31000000">
      <w:pPr>
        <w:keepNext w:val="1"/>
        <w:keepLines w:val="1"/>
        <w:spacing w:line="216" w:lineRule="auto"/>
        <w:ind/>
        <w:jc w:val="center"/>
      </w:pPr>
      <w:r>
        <w:t>2. Описание приоритетов и целей муниципальной политики</w:t>
      </w:r>
    </w:p>
    <w:p w14:paraId="32000000">
      <w:pPr>
        <w:keepNext w:val="1"/>
        <w:keepLines w:val="1"/>
        <w:spacing w:line="216" w:lineRule="auto"/>
        <w:ind/>
        <w:jc w:val="center"/>
      </w:pPr>
      <w:r>
        <w:t xml:space="preserve">Покровского сельского поселения в сфере реализации </w:t>
      </w:r>
    </w:p>
    <w:p w14:paraId="33000000">
      <w:pPr>
        <w:keepNext w:val="1"/>
        <w:keepLines w:val="1"/>
        <w:spacing w:line="216" w:lineRule="auto"/>
        <w:ind/>
        <w:jc w:val="center"/>
      </w:pPr>
      <w:r>
        <w:t>муниципальной программы</w:t>
      </w:r>
    </w:p>
    <w:p w14:paraId="34000000">
      <w:pPr>
        <w:keepNext w:val="1"/>
        <w:keepLines w:val="1"/>
        <w:spacing w:line="216" w:lineRule="auto"/>
        <w:ind/>
        <w:jc w:val="center"/>
      </w:pPr>
    </w:p>
    <w:p w14:paraId="35000000">
      <w:pPr>
        <w:ind w:firstLine="709" w:left="0"/>
        <w:jc w:val="both"/>
      </w:pPr>
      <w:r>
        <w:t>Основными приоритетами в сфере защиты населения и территории от чрезвычайных ситуаций пожарной безопасности и безопасности людей на водных объектах являются:</w:t>
      </w:r>
    </w:p>
    <w:p w14:paraId="36000000">
      <w:pPr>
        <w:ind w:firstLine="709" w:left="0"/>
        <w:jc w:val="both"/>
      </w:pPr>
      <w:r>
        <w:t>повышение уровня защищенности населения и территории Покровского сельского поселения от чрезвычайных ситуаций, пожарной безопасности и безопасности людей на водных объектах;</w:t>
      </w:r>
    </w:p>
    <w:p w14:paraId="37000000">
      <w:pPr>
        <w:ind w:firstLine="709" w:left="0"/>
        <w:jc w:val="both"/>
        <w:rPr>
          <w:spacing w:val="-1"/>
        </w:rPr>
      </w:pPr>
      <w:r>
        <w:rPr>
          <w:spacing w:val="-1"/>
        </w:rPr>
        <w:t>создание материальных резервов для ликвидации чрезвычайных ситуаций и повышение подготовленности к первоочередному жизнеобеспечению пострадавших в чрезвычайных ситуациях;</w:t>
      </w:r>
    </w:p>
    <w:p w14:paraId="38000000">
      <w:pPr>
        <w:ind w:firstLine="709" w:left="0"/>
        <w:jc w:val="both"/>
      </w:pPr>
      <w:r>
        <w:t>предупреждение и пресечение нарушений требований пожарной безопасности, обучение населения мерам пожарной безопасности, правилам поведения при возникновении чрезвычайных ситуаций;</w:t>
      </w:r>
    </w:p>
    <w:p w14:paraId="39000000">
      <w:pPr>
        <w:ind w:firstLine="709" w:left="0"/>
        <w:jc w:val="both"/>
      </w:pPr>
      <w:r>
        <w:t>совершенствование системы экстренного оповещения населения в зонах, подверженных возникновению быстроразвивающихся процессов природного и техногенного характера.</w:t>
      </w:r>
    </w:p>
    <w:p w14:paraId="3A000000">
      <w:pPr>
        <w:ind w:firstLine="709" w:left="0"/>
        <w:jc w:val="both"/>
      </w:pPr>
    </w:p>
    <w:p w14:paraId="3B000000">
      <w:pPr>
        <w:widowControl w:val="0"/>
        <w:ind/>
        <w:jc w:val="center"/>
      </w:pPr>
      <w:r>
        <w:t xml:space="preserve">3. Сведения </w:t>
      </w:r>
    </w:p>
    <w:p w14:paraId="3C000000">
      <w:pPr>
        <w:widowControl w:val="0"/>
        <w:ind/>
        <w:jc w:val="center"/>
      </w:pPr>
      <w:r>
        <w:t>о взаимосвязи со стратегическими приоритетами, целями и показателями государственных программ Российской Федерации и Ростовской области</w:t>
      </w:r>
    </w:p>
    <w:p w14:paraId="3D000000">
      <w:pPr>
        <w:widowControl w:val="0"/>
        <w:ind w:firstLine="709" w:left="0"/>
        <w:jc w:val="both"/>
      </w:pPr>
    </w:p>
    <w:p w14:paraId="3E000000">
      <w:pPr>
        <w:widowControl w:val="0"/>
        <w:ind w:firstLine="709" w:left="0"/>
        <w:jc w:val="both"/>
      </w:pPr>
      <w:r>
        <w:t>Муниципальная программа Покровского сельского поселения ««Защита населения и территории от чрезвычайных ситуаций, обеспечение пожарной безопасности и безопасности людей на водных объектах» не имеет взаимосвязи со стратегическими приоритетами, целями и показателями государственных программ Российской Федерации и Ростовской области.</w:t>
      </w:r>
    </w:p>
    <w:p w14:paraId="3F000000">
      <w:pPr>
        <w:ind/>
        <w:jc w:val="center"/>
      </w:pPr>
    </w:p>
    <w:p w14:paraId="40000000">
      <w:pPr>
        <w:widowControl w:val="0"/>
        <w:ind/>
        <w:jc w:val="center"/>
      </w:pPr>
      <w:r>
        <w:t xml:space="preserve">4. Задачи муниципального управления </w:t>
      </w:r>
    </w:p>
    <w:p w14:paraId="41000000">
      <w:pPr>
        <w:widowControl w:val="0"/>
        <w:ind/>
        <w:jc w:val="center"/>
      </w:pPr>
      <w:r>
        <w:t>в сфере реализации муниципальной программы</w:t>
      </w:r>
    </w:p>
    <w:p w14:paraId="42000000">
      <w:pPr>
        <w:widowControl w:val="0"/>
        <w:ind w:firstLine="709" w:left="0"/>
        <w:jc w:val="both"/>
      </w:pPr>
    </w:p>
    <w:p w14:paraId="43000000">
      <w:pPr>
        <w:widowControl w:val="0"/>
        <w:ind w:firstLine="709" w:left="0"/>
        <w:jc w:val="both"/>
      </w:pPr>
      <w:r>
        <w:t>Основные задачи муниципальной программы - 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</w:t>
      </w:r>
    </w:p>
    <w:p w14:paraId="44000000">
      <w:pPr>
        <w:pStyle w:val="Style_2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Реализация муниципальной программы позволит:</w:t>
      </w:r>
    </w:p>
    <w:p w14:paraId="45000000">
      <w:pPr>
        <w:pStyle w:val="Style_2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снизить риски возникновения пожаров, чрезвычайных ситуаций, несчастных случаев на воде и смягчить возможные их последствия;</w:t>
      </w:r>
    </w:p>
    <w:p w14:paraId="46000000">
      <w:pPr>
        <w:pStyle w:val="Style_2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повысить уровень безопасность населения от чрезвычайных ситуаций природного и техногенного характера, пожаров и происшествий на водных объектах.</w:t>
      </w:r>
    </w:p>
    <w:p w14:paraId="47000000">
      <w:pPr>
        <w:sectPr>
          <w:pgSz w:h="16840" w:orient="portrait" w:w="11907"/>
          <w:pgMar w:bottom="1134" w:footer="0" w:gutter="0" w:header="0" w:left="1701" w:right="850" w:top="1134"/>
        </w:sectPr>
      </w:pPr>
    </w:p>
    <w:p w14:paraId="48000000">
      <w:pPr>
        <w:ind/>
        <w:jc w:val="center"/>
      </w:pPr>
      <w:r>
        <w:t xml:space="preserve">2. Паспорт </w:t>
      </w:r>
    </w:p>
    <w:p w14:paraId="49000000">
      <w:pPr>
        <w:ind/>
        <w:jc w:val="center"/>
      </w:pPr>
      <w:r>
        <w:t xml:space="preserve">муниципальной программы Покровского сельского поселения </w:t>
      </w:r>
    </w:p>
    <w:p w14:paraId="4A000000">
      <w:pPr>
        <w:ind/>
        <w:jc w:val="center"/>
      </w:pPr>
      <w:r>
        <w:t xml:space="preserve">«Защита населения и территории от чрезвычайных ситуаций, </w:t>
      </w:r>
    </w:p>
    <w:p w14:paraId="4B000000">
      <w:pPr>
        <w:ind/>
        <w:jc w:val="center"/>
        <w:rPr>
          <w:sz w:val="24"/>
        </w:rPr>
      </w:pPr>
      <w:r>
        <w:t>обеспечение пожарной безопасности и безопасности людей на водных объектах»</w:t>
      </w:r>
    </w:p>
    <w:p w14:paraId="4C000000">
      <w:pPr>
        <w:numPr>
          <w:ilvl w:val="0"/>
          <w:numId w:val="2"/>
        </w:numPr>
        <w:ind/>
        <w:jc w:val="center"/>
      </w:pPr>
      <w:r>
        <w:t>Основные положения</w:t>
      </w:r>
    </w:p>
    <w:p w14:paraId="4D000000">
      <w:pPr>
        <w:ind w:firstLine="0" w:left="720"/>
        <w:rPr>
          <w:sz w:val="24"/>
        </w:rPr>
      </w:pPr>
    </w:p>
    <w:tbl>
      <w:tblPr>
        <w:tblStyle w:val="Style_3"/>
        <w:tblInd w:type="dxa" w:w="392"/>
        <w:tblLayout w:type="fixed"/>
      </w:tblPr>
      <w:tblGrid>
        <w:gridCol w:w="6549"/>
        <w:gridCol w:w="8476"/>
      </w:tblGrid>
      <w:tr>
        <w:tc>
          <w:tcPr>
            <w:tcW w:type="dxa" w:w="6549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00000">
            <w:r>
              <w:t>Куратор муниципальной (комплексной) программы Покровского сельского поселения</w:t>
            </w:r>
          </w:p>
        </w:tc>
        <w:tc>
          <w:tcPr>
            <w:tcW w:type="dxa" w:w="847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00000">
            <w:r>
              <w:t>Антонов Александр Александрович, заместитель главы Администрации Покровского сельского поселения</w:t>
            </w:r>
          </w:p>
        </w:tc>
      </w:tr>
      <w:tr>
        <w:tc>
          <w:tcPr>
            <w:tcW w:type="dxa" w:w="6549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00000">
            <w:r>
              <w:t>Ответственный исполнитель муниципальной (комплексной) программы Покровского сельского поселения</w:t>
            </w:r>
          </w:p>
        </w:tc>
        <w:tc>
          <w:tcPr>
            <w:tcW w:type="dxa" w:w="847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00000">
            <w:r>
              <w:t>Администрация Покровского сельского поселения</w:t>
            </w:r>
          </w:p>
        </w:tc>
      </w:tr>
      <w:tr>
        <w:tc>
          <w:tcPr>
            <w:tcW w:type="dxa" w:w="6549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00000">
            <w:r>
              <w:t>Период  реализации муниципальной (комплексной) программы Покровского сельского поселения</w:t>
            </w:r>
          </w:p>
        </w:tc>
        <w:tc>
          <w:tcPr>
            <w:tcW w:type="dxa" w:w="847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00000">
            <w:r>
              <w:t>I  этап - 2019 – 2024 годы</w:t>
            </w:r>
          </w:p>
          <w:p w14:paraId="54000000">
            <w:r>
              <w:t>II этап - 2025-2030 годы</w:t>
            </w:r>
          </w:p>
        </w:tc>
      </w:tr>
      <w:tr>
        <w:tc>
          <w:tcPr>
            <w:tcW w:type="dxa" w:w="6549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00000">
            <w:r>
              <w:t>Цели муниципальной (комплексной) программы Покровского сельского поселения</w:t>
            </w:r>
          </w:p>
        </w:tc>
        <w:tc>
          <w:tcPr>
            <w:tcW w:type="dxa" w:w="847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00000">
            <w:r>
              <w:t xml:space="preserve">защита населения и территории от чрезвычайных ситуаций природного и техногенного характера, обеспечение первичных мер пожарной безопасности и безопасности людей на водных объектах </w:t>
            </w:r>
          </w:p>
        </w:tc>
      </w:tr>
      <w:tr>
        <w:tc>
          <w:tcPr>
            <w:tcW w:type="dxa" w:w="6549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00000">
            <w:r>
              <w:t>Объем финансового обеспечения за весь период реализации</w:t>
            </w:r>
          </w:p>
        </w:tc>
        <w:tc>
          <w:tcPr>
            <w:tcW w:type="dxa" w:w="847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00000">
            <w:r>
              <w:t>456</w:t>
            </w:r>
            <w:r>
              <w:t>,8</w:t>
            </w:r>
            <w:r>
              <w:t xml:space="preserve"> тыс. рублей:</w:t>
            </w:r>
          </w:p>
          <w:p w14:paraId="59000000">
            <w:r>
              <w:t>I этап – 225,9 тыс. рублей;</w:t>
            </w:r>
          </w:p>
          <w:p w14:paraId="5A000000">
            <w:r>
              <w:t xml:space="preserve">II этап – </w:t>
            </w:r>
            <w:r>
              <w:t>230</w:t>
            </w:r>
            <w:r>
              <w:t>,9</w:t>
            </w:r>
            <w:r>
              <w:t xml:space="preserve"> тыс. рублей.</w:t>
            </w:r>
          </w:p>
        </w:tc>
      </w:tr>
      <w:tr>
        <w:tc>
          <w:tcPr>
            <w:tcW w:type="dxa" w:w="6549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00000">
            <w: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type="dxa" w:w="847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00000">
            <w:r>
              <w:t>-</w:t>
            </w:r>
          </w:p>
        </w:tc>
      </w:tr>
    </w:tbl>
    <w:p w14:paraId="5D000000">
      <w:pPr>
        <w:ind/>
        <w:jc w:val="center"/>
        <w:rPr>
          <w:sz w:val="24"/>
        </w:rPr>
      </w:pPr>
    </w:p>
    <w:p w14:paraId="5E000000">
      <w:pPr>
        <w:pStyle w:val="Style_1"/>
        <w:numPr>
          <w:ilvl w:val="0"/>
          <w:numId w:val="2"/>
        </w:numPr>
        <w:ind/>
        <w:jc w:val="center"/>
      </w:pPr>
      <w:r>
        <w:t>Показатели муниципальной (комплексной) программы Покровского сельского поселения</w:t>
      </w:r>
    </w:p>
    <w:tbl>
      <w:tblPr>
        <w:tblStyle w:val="Style_3"/>
        <w:tblLayout w:type="fixed"/>
        <w:tblCellMar>
          <w:left w:type="dxa" w:w="75"/>
          <w:right w:type="dxa" w:w="75"/>
        </w:tblCellMar>
      </w:tblPr>
      <w:tblGrid>
        <w:gridCol w:w="625"/>
        <w:gridCol w:w="3198"/>
        <w:gridCol w:w="992"/>
        <w:gridCol w:w="850"/>
        <w:gridCol w:w="851"/>
        <w:gridCol w:w="992"/>
        <w:gridCol w:w="851"/>
        <w:gridCol w:w="708"/>
        <w:gridCol w:w="709"/>
        <w:gridCol w:w="709"/>
        <w:gridCol w:w="709"/>
        <w:gridCol w:w="850"/>
        <w:gridCol w:w="505"/>
        <w:gridCol w:w="1196"/>
        <w:gridCol w:w="851"/>
        <w:gridCol w:w="850"/>
      </w:tblGrid>
      <w:tr>
        <w:trPr>
          <w:trHeight w:hRule="atLeast" w:val="278"/>
        </w:trPr>
        <w:tc>
          <w:tcPr>
            <w:tcW w:type="dxa" w:w="6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319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0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1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показателя </w:t>
            </w:r>
          </w:p>
        </w:tc>
        <w:tc>
          <w:tcPr>
            <w:tcW w:type="dxa" w:w="8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2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3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4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  <w:p w14:paraId="6500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155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6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Базовое значение показателя </w:t>
            </w:r>
          </w:p>
        </w:tc>
        <w:tc>
          <w:tcPr>
            <w:tcW w:type="dxa" w:w="2977"/>
            <w:gridSpan w:val="4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&lt;</w:t>
            </w:r>
          </w:p>
        </w:tc>
        <w:tc>
          <w:tcPr>
            <w:tcW w:type="dxa" w:w="50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Доку-мент</w:t>
            </w:r>
            <w:r>
              <w:rPr>
                <w:sz w:val="24"/>
              </w:rPr>
              <w:t>&lt;4&gt;</w:t>
            </w:r>
          </w:p>
        </w:tc>
        <w:tc>
          <w:tcPr>
            <w:tcW w:type="dxa" w:w="119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Ответст</w:t>
            </w:r>
            <w:r>
              <w:rPr>
                <w:sz w:val="24"/>
              </w:rPr>
              <w:t>-венный</w:t>
            </w:r>
            <w:r>
              <w:rPr>
                <w:sz w:val="24"/>
              </w:rPr>
              <w:t xml:space="preserve"> за достижение показателя &lt;5&gt;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 национальных целей</w:t>
            </w:r>
          </w:p>
        </w:tc>
        <w:tc>
          <w:tcPr>
            <w:tcW w:type="dxa" w:w="8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>
        <w:trPr>
          <w:trHeight w:hRule="atLeast" w:val="647"/>
        </w:trPr>
        <w:tc>
          <w:tcPr>
            <w:tcW w:type="dxa" w:w="6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319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0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1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14:paraId="72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type="dxa" w:w="50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19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  <w:t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3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1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4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5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6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7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8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9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A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B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C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D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E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5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F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119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0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1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2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>
        <w:tc>
          <w:tcPr>
            <w:tcW w:type="dxa" w:w="15446"/>
            <w:gridSpan w:val="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3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Цель 1 муниципальной (комплексной) программы</w:t>
            </w:r>
            <w:r>
              <w:rPr>
                <w:i w:val="1"/>
                <w:sz w:val="24"/>
              </w:rPr>
              <w:t xml:space="preserve"> «</w:t>
            </w:r>
            <w:r>
              <w:rPr>
                <w:sz w:val="24"/>
              </w:rPr>
              <w:t>защита населения и территории от чрезвычайных ситуаций природного и техногенного характера, обеспечение первичных мер пожарной безопасности и безопасности людей на водных объектах»</w:t>
            </w:r>
          </w:p>
        </w:tc>
      </w:tr>
      <w:tr>
        <w:trPr>
          <w:trHeight w:hRule="atLeast" w:val="1544"/>
        </w:trP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4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31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5000000">
            <w:pPr>
              <w:widowControl w:val="0"/>
              <w:ind/>
              <w:rPr>
                <w:i w:val="1"/>
                <w:sz w:val="24"/>
              </w:rPr>
            </w:pPr>
            <w:r>
              <w:rPr>
                <w:sz w:val="24"/>
              </w:rPr>
              <w:t>количество  профилактических  мероприятий по предупреждению пожаров,  чрезвычайных ситуаций  и  происшествий на  водных объектах</w:t>
            </w:r>
            <w:r>
              <w:rPr>
                <w:i w:val="1"/>
                <w:sz w:val="24"/>
              </w:rPr>
              <w:t xml:space="preserve"> 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6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МП поселения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7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8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9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 xml:space="preserve">ведомственный 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A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B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C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D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E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F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type="dxa" w:w="50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0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19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1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2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3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94000000">
            <w:pPr>
              <w:widowControl w:val="0"/>
              <w:ind/>
              <w:rPr>
                <w:sz w:val="24"/>
              </w:rPr>
            </w:pPr>
          </w:p>
        </w:tc>
      </w:tr>
      <w:tr>
        <w:trPr>
          <w:trHeight w:hRule="atLeast" w:val="748"/>
        </w:trP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500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type="dxa" w:w="319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6000000">
            <w:pPr>
              <w:widowControl w:val="0"/>
              <w:ind/>
              <w:rPr>
                <w:sz w:val="24"/>
              </w:rPr>
            </w:pPr>
            <w:r>
              <w:rPr>
                <w:spacing w:val="-6"/>
                <w:sz w:val="24"/>
              </w:rPr>
              <w:t>«Количество выездов добровольных пожарных дружин на ландшафтные пожары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7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МП поселения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8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9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A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 xml:space="preserve">ведомственный 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B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C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D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E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F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000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type="dxa" w:w="50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1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19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2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300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4000000">
            <w:pPr>
              <w:widowControl w:val="0"/>
              <w:ind/>
              <w:rPr>
                <w:sz w:val="24"/>
              </w:rPr>
            </w:pPr>
          </w:p>
        </w:tc>
      </w:tr>
    </w:tbl>
    <w:p w14:paraId="A5000000">
      <w:pPr>
        <w:widowControl w:val="0"/>
        <w:ind w:firstLine="0" w:left="720"/>
        <w:jc w:val="center"/>
        <w:outlineLvl w:val="2"/>
      </w:pPr>
    </w:p>
    <w:p w14:paraId="A6000000">
      <w:pPr>
        <w:widowControl w:val="0"/>
        <w:ind w:firstLine="0" w:left="720"/>
        <w:jc w:val="center"/>
        <w:outlineLvl w:val="2"/>
      </w:pPr>
      <w:r>
        <w:t>3. Структура муниципальной (комплексной) программы Покровского сельского поселения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04"/>
        <w:gridCol w:w="5387"/>
        <w:gridCol w:w="5641"/>
        <w:gridCol w:w="3998"/>
      </w:tblGrid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Задачи структурного элемента &lt;1&gt;</w:t>
            </w:r>
          </w:p>
        </w:tc>
        <w:tc>
          <w:tcPr>
            <w:tcW w:type="dxa" w:w="5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type="dxa" w:w="3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Связь с показателями &lt;2&gt;</w:t>
            </w: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5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3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c>
          <w:tcPr>
            <w:tcW w:type="dxa" w:w="15730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00000">
            <w:pPr>
              <w:widowControl w:val="0"/>
              <w:numPr>
                <w:ilvl w:val="0"/>
                <w:numId w:val="3"/>
              </w:numPr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Комплексы процессных мероприятий</w:t>
            </w: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15026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1 «Пожарная безопасность и защита населения от чрезвычайных ситуаций </w:t>
            </w:r>
          </w:p>
          <w:p w14:paraId="B2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поселения».</w:t>
            </w:r>
          </w:p>
          <w:p w14:paraId="B3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Ответственный исполнитель: Администрация Покровского сельского поселения»</w:t>
            </w:r>
          </w:p>
          <w:p w14:paraId="B4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2025-2030 г</w:t>
            </w: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5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1.1.1.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6000000">
            <w:pPr>
              <w:ind/>
              <w:contextualSpacing w:val="1"/>
              <w:jc w:val="both"/>
              <w:rPr>
                <w:sz w:val="24"/>
              </w:rPr>
            </w:pPr>
            <w:r>
              <w:rPr>
                <w:sz w:val="24"/>
              </w:rPr>
              <w:t>обеспечение формирования системы эффективного предупреждения и ликвидации пожаров</w:t>
            </w:r>
          </w:p>
        </w:tc>
        <w:tc>
          <w:tcPr>
            <w:tcW w:type="dxa" w:w="5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7000000">
            <w:pPr>
              <w:widowControl w:val="0"/>
              <w:ind/>
              <w:contextualSpacing w:val="1"/>
              <w:rPr>
                <w:sz w:val="24"/>
              </w:rPr>
            </w:pPr>
            <w:r>
              <w:rPr>
                <w:sz w:val="24"/>
              </w:rPr>
              <w:t>обеспечено эффективное предупреждение и ликвидация пожаров, снижение рисков возникновения пожаров. Снижение рисков возникновения чрезвычайных ситуаций и смягчение их возможных последствий.</w:t>
            </w:r>
          </w:p>
        </w:tc>
        <w:tc>
          <w:tcPr>
            <w:tcW w:type="dxa" w:w="3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800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количество профилактических мероприятий по предупреждению пожаров, чрезвычайных ситуаций и происшествий на водных объектах</w:t>
            </w:r>
          </w:p>
        </w:tc>
      </w:tr>
      <w:t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type="dxa" w:w="15026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A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2. «Безопасность людей на водных объектах»</w:t>
            </w:r>
          </w:p>
          <w:p w14:paraId="BB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Ответственный исполнитель: Администрация Покровского сельского поселения»</w:t>
            </w:r>
          </w:p>
          <w:p w14:paraId="BC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2025-2030 г</w:t>
            </w:r>
          </w:p>
        </w:tc>
      </w:tr>
      <w:tr>
        <w:trPr>
          <w:trHeight w:hRule="atLeast" w:val="1155"/>
        </w:trP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1.2.1.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00000">
            <w:pPr>
              <w:widowControl w:val="0"/>
              <w:ind/>
              <w:contextualSpacing w:val="1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обеспечение эффективного предупреждения и ликвидации чрезвычайных ситуаций природного и техногенного характера и  происшествий  на водных объектах</w:t>
            </w:r>
          </w:p>
        </w:tc>
        <w:tc>
          <w:tcPr>
            <w:tcW w:type="dxa" w:w="5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00000">
            <w:pPr>
              <w:ind/>
              <w:contextualSpacing w:val="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уровня безопасности населения на водных объектах </w:t>
            </w:r>
          </w:p>
          <w:p w14:paraId="C0000000">
            <w:pPr>
              <w:ind/>
              <w:contextualSpacing w:val="1"/>
              <w:jc w:val="both"/>
              <w:rPr>
                <w:sz w:val="24"/>
              </w:rPr>
            </w:pPr>
          </w:p>
        </w:tc>
        <w:tc>
          <w:tcPr>
            <w:tcW w:type="dxa" w:w="3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0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количество профилактических  мероприятий по предупреждению пожаров, чрезвычайных ситуаций и происшествий на водных объектах</w:t>
            </w:r>
          </w:p>
        </w:tc>
      </w:tr>
      <w:tr>
        <w:trPr>
          <w:trHeight w:hRule="atLeast" w:val="704"/>
        </w:trP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type="dxa" w:w="15026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3. «Поддержка добровольных пожарных дружин (команд) на территории </w:t>
            </w:r>
          </w:p>
          <w:p w14:paraId="C4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поселения»</w:t>
            </w:r>
          </w:p>
          <w:p w14:paraId="C5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Ответственный исполнитель: Администрация Покровского сельского поселения»</w:t>
            </w:r>
          </w:p>
          <w:p w14:paraId="C6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2025-2030 г</w:t>
            </w:r>
          </w:p>
        </w:tc>
      </w:tr>
      <w:tr>
        <w:trPr>
          <w:trHeight w:hRule="atLeast" w:val="841"/>
        </w:trPr>
        <w:tc>
          <w:tcPr>
            <w:tcW w:type="dxa" w:w="7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0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1.3.1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00000">
            <w:pPr>
              <w:widowControl w:val="0"/>
              <w:ind/>
              <w:contextualSpacing w:val="1"/>
              <w:jc w:val="both"/>
              <w:outlineLvl w:val="2"/>
              <w:rPr>
                <w:sz w:val="24"/>
              </w:rPr>
            </w:pPr>
            <w:r>
              <w:rPr>
                <w:sz w:val="24"/>
              </w:rPr>
              <w:t>материально-техническое обеспечение дружин</w:t>
            </w:r>
          </w:p>
        </w:tc>
        <w:tc>
          <w:tcPr>
            <w:tcW w:type="dxa" w:w="56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00000">
            <w:pPr>
              <w:ind/>
              <w:contextualSpacing w:val="1"/>
              <w:jc w:val="both"/>
              <w:rPr>
                <w:sz w:val="24"/>
              </w:rPr>
            </w:pPr>
          </w:p>
        </w:tc>
        <w:tc>
          <w:tcPr>
            <w:tcW w:type="dxa" w:w="3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0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pacing w:val="-6"/>
                <w:sz w:val="24"/>
              </w:rPr>
              <w:t>«Количество выездов добровольных пожарных дружин на ландшафтные пожары</w:t>
            </w:r>
          </w:p>
        </w:tc>
      </w:tr>
    </w:tbl>
    <w:p w14:paraId="CB000000">
      <w:pPr>
        <w:widowControl w:val="0"/>
        <w:ind w:firstLine="0" w:left="928" w:right="-173"/>
        <w:outlineLvl w:val="2"/>
      </w:pPr>
      <w:r>
        <w:t>4. Финансовое обеспечение муниципальной (комплексной) программы Покровского сельского поселения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60"/>
        <w:gridCol w:w="11001"/>
        <w:gridCol w:w="1134"/>
        <w:gridCol w:w="850"/>
        <w:gridCol w:w="851"/>
        <w:gridCol w:w="992"/>
      </w:tblGrid>
      <w:tr>
        <w:trPr>
          <w:trHeight w:hRule="atLeast" w:val="200"/>
        </w:trP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C00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110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D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программы, структурного элемента/ источник</w:t>
            </w:r>
          </w:p>
          <w:p w14:paraId="CE00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type="dxa" w:w="3827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F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реализации, тыс. рублей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0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1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2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14:paraId="D3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4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>
        <w:trPr>
          <w:trHeight w:hRule="atLeast" w:val="271"/>
        </w:trPr>
        <w:tc>
          <w:tcPr>
            <w:tcW w:type="dxa" w:w="7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500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6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7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8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9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A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B00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C00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Покровского сельского поселения </w:t>
            </w:r>
            <w:r>
              <w:rPr>
                <w:i w:val="1"/>
                <w:sz w:val="24"/>
              </w:rPr>
              <w:t>«</w:t>
            </w:r>
            <w:r>
              <w:rPr>
                <w:sz w:val="24"/>
              </w:rPr>
              <w:t xml:space="preserve">Защита населения и территории от чрезвычайных ситуаций природного и техногенного характера, обеспечение первичных мер пожарной безопасности и безопасности людей на водных объектах» (всего), </w:t>
            </w:r>
          </w:p>
          <w:p w14:paraId="DD00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E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82,4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DF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19,5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0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19,5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1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121,4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2000000">
            <w:pPr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82,4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19,5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19,5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121,4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700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8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9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A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EB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C00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D00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«Пожарная безопасность и защита населения от чрезвычайных ситуаций Покровского сельского поселения» (всего), </w:t>
            </w:r>
          </w:p>
          <w:p w14:paraId="EE00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EF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50,9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F0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F1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F2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67,9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00000">
            <w:pPr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50,9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67,9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0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9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A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B00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FC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D000000">
            <w:pPr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0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«Безопасность людей на водных объектах» (всего), </w:t>
            </w:r>
          </w:p>
          <w:p w14:paraId="FF00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>
              <w:rPr>
                <w:sz w:val="24"/>
              </w:rPr>
              <w:t>,0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10000">
            <w:pPr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>
              <w:rPr>
                <w:sz w:val="24"/>
              </w:rPr>
              <w:t>,0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1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B01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C010000">
            <w:pPr>
              <w:widowControl w:val="0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0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E010000">
            <w:pPr>
              <w:rPr>
                <w:sz w:val="24"/>
              </w:rPr>
            </w:pPr>
          </w:p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1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«Поддержка добровольных пожарных дружин (команд) на территории Покровского сельского поселения» (всего), </w:t>
            </w:r>
          </w:p>
          <w:p w14:paraId="10010000">
            <w:pPr>
              <w:widowControl w:val="0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в том числе: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25,5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35,5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25,5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35,5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10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10000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1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1F010000">
      <w:pPr>
        <w:widowControl w:val="0"/>
        <w:ind w:right="-173"/>
        <w:outlineLvl w:val="2"/>
      </w:pPr>
    </w:p>
    <w:p w14:paraId="20010000">
      <w:r>
        <w:br w:type="page"/>
      </w:r>
    </w:p>
    <w:p w14:paraId="21010000">
      <w:pPr>
        <w:widowControl w:val="0"/>
        <w:ind/>
        <w:jc w:val="center"/>
        <w:outlineLvl w:val="2"/>
      </w:pPr>
      <w:r>
        <w:t>3.ПАСПОРТ</w:t>
      </w:r>
    </w:p>
    <w:p w14:paraId="22010000">
      <w:pPr>
        <w:widowControl w:val="0"/>
        <w:ind/>
        <w:jc w:val="center"/>
        <w:outlineLvl w:val="2"/>
      </w:pPr>
      <w:r>
        <w:t xml:space="preserve">комплекса процессных мероприятий 1. «Пожарная безопасность и защита населения от чрезвычайных ситуаций </w:t>
      </w:r>
    </w:p>
    <w:p w14:paraId="23010000">
      <w:pPr>
        <w:widowControl w:val="0"/>
        <w:ind/>
        <w:jc w:val="center"/>
        <w:outlineLvl w:val="2"/>
        <w:rPr>
          <w:i w:val="1"/>
        </w:rPr>
      </w:pPr>
      <w:r>
        <w:t>Покровского сельского поселения»»</w:t>
      </w:r>
    </w:p>
    <w:p w14:paraId="24010000">
      <w:pPr>
        <w:widowControl w:val="0"/>
        <w:numPr>
          <w:ilvl w:val="0"/>
          <w:numId w:val="4"/>
        </w:numPr>
        <w:ind/>
        <w:jc w:val="center"/>
        <w:outlineLvl w:val="2"/>
      </w:pPr>
      <w:r>
        <w:t xml:space="preserve">Основные положения </w:t>
      </w:r>
    </w:p>
    <w:tbl>
      <w:tblPr>
        <w:tblStyle w:val="Style_3"/>
        <w:tblLayout w:type="fixed"/>
      </w:tblPr>
      <w:tblGrid>
        <w:gridCol w:w="7066"/>
        <w:gridCol w:w="8522"/>
      </w:tblGrid>
      <w:tr>
        <w:tc>
          <w:tcPr>
            <w:tcW w:type="dxa" w:w="706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10000">
            <w:pPr>
              <w:widowControl w:val="0"/>
              <w:ind/>
              <w:outlineLvl w:val="2"/>
            </w:pPr>
            <w:r>
              <w:t>Ответственный</w:t>
            </w:r>
            <w:r>
              <w:t xml:space="preserve"> за разработку и реализацию комплекса процессных мероприятий Покровского сельского поселения</w:t>
            </w:r>
          </w:p>
        </w:tc>
        <w:tc>
          <w:tcPr>
            <w:tcW w:type="dxa" w:w="8522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10000">
            <w:pPr>
              <w:widowControl w:val="0"/>
              <w:ind/>
              <w:outlineLvl w:val="2"/>
            </w:pPr>
            <w:r>
              <w:t>Администрация Покровского сельского поселения</w:t>
            </w:r>
          </w:p>
          <w:p w14:paraId="27010000">
            <w:pPr>
              <w:widowControl w:val="0"/>
              <w:ind/>
              <w:outlineLvl w:val="2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>
        <w:tc>
          <w:tcPr>
            <w:tcW w:type="dxa" w:w="706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10000">
            <w:pPr>
              <w:widowControl w:val="0"/>
              <w:ind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type="dxa" w:w="8522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10000">
            <w:pPr>
              <w:widowControl w:val="0"/>
              <w:ind/>
              <w:outlineLvl w:val="2"/>
            </w:pPr>
            <w:r>
              <w:t>Муниципальная программа Покровского сельского поселения «Защита населения и территорий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14:paraId="2A010000"/>
    <w:p w14:paraId="2B010000">
      <w:pPr>
        <w:pStyle w:val="Style_1"/>
        <w:numPr>
          <w:ilvl w:val="0"/>
          <w:numId w:val="4"/>
        </w:numPr>
      </w:pPr>
      <w:r>
        <w:t>Показатели комплекса процессных мероприятий муниципально</w:t>
      </w:r>
      <w:r>
        <w:t>й(</w:t>
      </w:r>
      <w:r>
        <w:t>комплексной) программы Покровского сельского поселения</w:t>
      </w:r>
    </w:p>
    <w:tbl>
      <w:tblPr>
        <w:tblStyle w:val="Style_3"/>
        <w:tblLayout w:type="fixed"/>
        <w:tblCellMar>
          <w:left w:type="dxa" w:w="75"/>
          <w:right w:type="dxa" w:w="75"/>
        </w:tblCellMar>
      </w:tblPr>
      <w:tblGrid>
        <w:gridCol w:w="625"/>
        <w:gridCol w:w="2489"/>
        <w:gridCol w:w="992"/>
        <w:gridCol w:w="851"/>
        <w:gridCol w:w="850"/>
        <w:gridCol w:w="851"/>
        <w:gridCol w:w="788"/>
        <w:gridCol w:w="567"/>
        <w:gridCol w:w="851"/>
        <w:gridCol w:w="850"/>
        <w:gridCol w:w="851"/>
        <w:gridCol w:w="992"/>
        <w:gridCol w:w="629"/>
        <w:gridCol w:w="1559"/>
        <w:gridCol w:w="992"/>
        <w:gridCol w:w="851"/>
      </w:tblGrid>
      <w:tr>
        <w:trPr>
          <w:trHeight w:hRule="atLeast" w:val="816"/>
        </w:trPr>
        <w:tc>
          <w:tcPr>
            <w:tcW w:type="dxa" w:w="6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C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248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D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E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показателя 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F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type="dxa" w:w="8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0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1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  <w:p w14:paraId="3201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1355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3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Базовое значение показателя </w:t>
            </w:r>
          </w:p>
        </w:tc>
        <w:tc>
          <w:tcPr>
            <w:tcW w:type="dxa" w:w="3544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4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&lt;</w:t>
            </w:r>
          </w:p>
        </w:tc>
        <w:tc>
          <w:tcPr>
            <w:tcW w:type="dxa" w:w="62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5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Доку-мент</w:t>
            </w:r>
            <w:r>
              <w:rPr>
                <w:sz w:val="24"/>
              </w:rPr>
              <w:t>&lt;4&gt;</w:t>
            </w:r>
          </w:p>
        </w:tc>
        <w:tc>
          <w:tcPr>
            <w:tcW w:type="dxa" w:w="155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6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Ответственный</w:t>
            </w:r>
            <w:r>
              <w:rPr>
                <w:sz w:val="24"/>
              </w:rPr>
              <w:t xml:space="preserve"> за достижение показателя &lt;5&gt;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7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 национальных целей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8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>
        <w:trPr>
          <w:trHeight w:hRule="atLeast" w:val="12"/>
        </w:trPr>
        <w:tc>
          <w:tcPr>
            <w:tcW w:type="dxa" w:w="6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48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355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3544"/>
            <w:gridSpan w:val="4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901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62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5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  <w:tr>
        <w:trPr>
          <w:trHeight w:hRule="atLeast" w:val="647"/>
        </w:trPr>
        <w:tc>
          <w:tcPr>
            <w:tcW w:type="dxa" w:w="6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48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78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A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B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C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D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E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F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14:paraId="40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type="dxa" w:w="62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5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  <w:t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1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48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2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3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4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5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6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78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7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8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9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A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B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C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62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D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E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4F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0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</w:tr>
      <w:tr>
        <w:tc>
          <w:tcPr>
            <w:tcW w:type="dxa" w:w="15588"/>
            <w:gridSpan w:val="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1010000">
            <w:pPr>
              <w:ind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Задача комплекса процессных мероприятий </w:t>
            </w:r>
            <w:r>
              <w:rPr>
                <w:i w:val="1"/>
                <w:sz w:val="24"/>
              </w:rPr>
              <w:t>«</w:t>
            </w:r>
            <w:r>
              <w:rPr>
                <w:sz w:val="24"/>
              </w:rPr>
              <w:t>обеспечение формирования системы эффективного предупреждения и ликвидации пожаров»</w:t>
            </w:r>
          </w:p>
        </w:tc>
      </w:tr>
      <w:tr>
        <w:trPr>
          <w:trHeight w:hRule="atLeast" w:val="410"/>
        </w:trP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2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248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3010000">
            <w:pPr>
              <w:widowControl w:val="0"/>
              <w:ind/>
              <w:rPr>
                <w:i w:val="1"/>
                <w:sz w:val="24"/>
              </w:rPr>
            </w:pPr>
            <w:r>
              <w:rPr>
                <w:sz w:val="24"/>
              </w:rPr>
              <w:t>количество профилактических мероприятий по предупреждению пожаров, чрезвычайных ситуаций и происшествий на водных объектах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4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МП поселения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5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6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7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 xml:space="preserve">ведомственный </w:t>
            </w:r>
          </w:p>
        </w:tc>
        <w:tc>
          <w:tcPr>
            <w:tcW w:type="dxa" w:w="78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8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5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9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A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B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C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D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type="dxa" w:w="62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E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5F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0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6101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нет</w:t>
            </w:r>
          </w:p>
          <w:p w14:paraId="62010000">
            <w:pPr>
              <w:widowControl w:val="0"/>
              <w:ind/>
              <w:rPr>
                <w:sz w:val="24"/>
              </w:rPr>
            </w:pPr>
          </w:p>
        </w:tc>
      </w:tr>
    </w:tbl>
    <w:p w14:paraId="63010000">
      <w:pPr>
        <w:widowControl w:val="0"/>
        <w:ind w:firstLine="0" w:left="360"/>
        <w:jc w:val="center"/>
        <w:outlineLvl w:val="2"/>
      </w:pPr>
    </w:p>
    <w:p w14:paraId="64010000">
      <w:pPr>
        <w:widowControl w:val="0"/>
        <w:ind w:firstLine="0" w:left="360"/>
        <w:jc w:val="center"/>
        <w:outlineLvl w:val="2"/>
      </w:pPr>
      <w:r>
        <w:t>3. Перечень мероприятий (результатов) комплекса процессных мероприятий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31"/>
        <w:gridCol w:w="3617"/>
        <w:gridCol w:w="1417"/>
        <w:gridCol w:w="2835"/>
        <w:gridCol w:w="1418"/>
        <w:gridCol w:w="1134"/>
        <w:gridCol w:w="850"/>
        <w:gridCol w:w="709"/>
        <w:gridCol w:w="851"/>
        <w:gridCol w:w="850"/>
        <w:gridCol w:w="425"/>
        <w:gridCol w:w="851"/>
      </w:tblGrid>
      <w:tr>
        <w:tc>
          <w:tcPr>
            <w:tcW w:type="dxa" w:w="63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361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 (результата</w:t>
            </w:r>
            <w:r>
              <w:rPr>
                <w:sz w:val="24"/>
              </w:rPr>
              <w:t>) &lt;1&gt;</w:t>
            </w:r>
          </w:p>
        </w:tc>
        <w:tc>
          <w:tcPr>
            <w:tcW w:type="dxa" w:w="28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 &lt;2&gt;</w:t>
            </w:r>
          </w:p>
        </w:tc>
        <w:tc>
          <w:tcPr>
            <w:tcW w:type="dxa" w:w="141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Единица измерения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(по ОКЕИ)</w:t>
            </w:r>
          </w:p>
        </w:tc>
        <w:tc>
          <w:tcPr>
            <w:tcW w:type="dxa" w:w="1984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type="dxa" w:w="3686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>
        <w:tc>
          <w:tcPr>
            <w:tcW w:type="dxa" w:w="6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36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1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1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1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2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  <w:tr>
        <w:tc>
          <w:tcPr>
            <w:tcW w:type="dxa" w:w="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36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E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</w:tr>
      <w:tr>
        <w:tc>
          <w:tcPr>
            <w:tcW w:type="dxa" w:w="15588"/>
            <w:gridSpan w:val="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10000">
            <w:pPr>
              <w:widowControl w:val="0"/>
              <w:ind w:firstLine="0" w:left="720"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«обеспечение формирования системы эффективного предупреждения и ликвидации пожаров»</w:t>
            </w:r>
          </w:p>
        </w:tc>
      </w:tr>
      <w:tr>
        <w:tc>
          <w:tcPr>
            <w:tcW w:type="dxa" w:w="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10000">
            <w:pPr>
              <w:widowControl w:val="0"/>
              <w:ind/>
              <w:contextualSpacing w:val="1"/>
              <w:outlineLvl w:val="2"/>
              <w:rPr>
                <w:i w:val="1"/>
                <w:sz w:val="24"/>
              </w:rPr>
            </w:pPr>
            <w:r>
              <w:rPr>
                <w:i w:val="1"/>
                <w:sz w:val="24"/>
              </w:rPr>
              <w:t>1.</w:t>
            </w:r>
          </w:p>
        </w:tc>
        <w:tc>
          <w:tcPr>
            <w:tcW w:type="dxa" w:w="36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1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(результат)1: «Обеспечено информирование населения о соблюдении мер пожарной безопасности»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1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предоставление информации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1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распространение информационных материалов о соблюдении мер пожарной безопасности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1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B01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240</w:t>
            </w:r>
          </w:p>
        </w:tc>
      </w:tr>
    </w:tbl>
    <w:p w14:paraId="8C010000">
      <w:pPr>
        <w:pStyle w:val="Style_4"/>
        <w:tabs>
          <w:tab w:leader="none" w:pos="709" w:val="left"/>
        </w:tabs>
        <w:spacing w:before="89"/>
        <w:ind w:firstLine="0" w:left="360"/>
        <w:jc w:val="center"/>
        <w:rPr>
          <w:b w:val="0"/>
          <w:sz w:val="28"/>
        </w:rPr>
      </w:pPr>
      <w:r>
        <w:rPr>
          <w:b w:val="0"/>
          <w:sz w:val="28"/>
        </w:rPr>
        <w:t>4. Финансовое обеспечение комплекса процессных мероприятий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738"/>
        <w:gridCol w:w="8188"/>
        <w:gridCol w:w="2693"/>
        <w:gridCol w:w="850"/>
        <w:gridCol w:w="993"/>
        <w:gridCol w:w="992"/>
        <w:gridCol w:w="1134"/>
      </w:tblGrid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D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8E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818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F010000">
            <w:pPr>
              <w:widowControl w:val="0"/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type="dxa" w:w="269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90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type="dxa" w:w="3969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1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 рублей)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18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69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2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3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94010000">
            <w:pPr>
              <w:widowControl w:val="0"/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5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6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8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7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98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9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A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B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C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D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8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E010000">
            <w:pPr>
              <w:widowControl w:val="0"/>
              <w:ind/>
              <w:contextualSpacing w:val="1"/>
              <w:jc w:val="both"/>
              <w:outlineLvl w:val="2"/>
              <w:rPr>
                <w:i w:val="1"/>
                <w:sz w:val="24"/>
              </w:rPr>
            </w:pPr>
            <w:r>
              <w:rPr>
                <w:sz w:val="24"/>
              </w:rPr>
              <w:t>Комплекс процессных мероприятий 1. «Пожарная безопасность и защита населения от чрезвычайных ситуаций Покровского сельского поселения», (всего), в том числе:</w:t>
            </w:r>
          </w:p>
        </w:tc>
        <w:tc>
          <w:tcPr>
            <w:tcW w:type="dxa" w:w="269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9F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0010000">
            <w:pPr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50,9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1010000">
            <w:pPr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2010000">
            <w:pPr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3010000">
            <w:pPr>
              <w:widowControl w:val="0"/>
              <w:ind/>
              <w:contextualSpacing w:val="1"/>
              <w:jc w:val="center"/>
              <w:outlineLvl w:val="2"/>
              <w:rPr>
                <w:strike w:val="1"/>
                <w:sz w:val="24"/>
              </w:rPr>
            </w:pPr>
            <w:r>
              <w:rPr>
                <w:sz w:val="24"/>
              </w:rPr>
              <w:t>67,9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4010000">
            <w:pPr>
              <w:widowControl w:val="0"/>
              <w:ind/>
              <w:contextualSpacing w:val="1"/>
              <w:rPr>
                <w:sz w:val="24"/>
              </w:rPr>
            </w:pPr>
            <w:r>
              <w:rPr>
                <w:sz w:val="24"/>
              </w:rPr>
              <w:t>местный бюджет (всего)</w:t>
            </w:r>
          </w:p>
        </w:tc>
        <w:tc>
          <w:tcPr>
            <w:tcW w:type="dxa" w:w="269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50,9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67,9</w:t>
            </w:r>
          </w:p>
        </w:tc>
      </w:tr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9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8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A01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1. «Обеспечено информирование населения о соблюдении мер пожарной безопасности», (всего), в том числе: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AB01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50,9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D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E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F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67,9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0010000">
            <w:pPr>
              <w:widowControl w:val="0"/>
              <w:ind/>
              <w:contextualSpacing w:val="1"/>
              <w:rPr>
                <w:sz w:val="24"/>
              </w:rPr>
            </w:pPr>
            <w:r>
              <w:rPr>
                <w:sz w:val="24"/>
              </w:rPr>
              <w:t>местный бюджет (всего)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B1010000">
            <w:pPr>
              <w:ind/>
              <w:contextualSpacing w:val="1"/>
              <w:rPr>
                <w:sz w:val="24"/>
              </w:rPr>
            </w:pPr>
            <w:r>
              <w:rPr>
                <w:sz w:val="24"/>
              </w:rPr>
              <w:t>951 0310 0440121580244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50,9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3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67,9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1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B6010000">
            <w:pPr>
              <w:ind/>
              <w:contextualSpacing w:val="1"/>
              <w:rPr>
                <w:sz w:val="24"/>
              </w:rPr>
            </w:pP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B7010000">
            <w:pPr>
              <w:widowControl w:val="0"/>
              <w:ind/>
              <w:contextualSpacing w:val="1"/>
              <w:jc w:val="center"/>
              <w:rPr>
                <w:sz w:val="24"/>
              </w:rPr>
            </w:pP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B8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50,9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B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B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8,5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B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67,9</w:t>
            </w:r>
          </w:p>
        </w:tc>
      </w:tr>
    </w:tbl>
    <w:p w14:paraId="BC010000">
      <w:pPr>
        <w:pStyle w:val="Style_4"/>
        <w:tabs>
          <w:tab w:leader="none" w:pos="851" w:val="left"/>
          <w:tab w:leader="none" w:pos="11057" w:val="left"/>
        </w:tabs>
        <w:ind/>
        <w:jc w:val="center"/>
        <w:rPr>
          <w:b w:val="0"/>
          <w:sz w:val="28"/>
        </w:rPr>
      </w:pPr>
      <w:r>
        <w:rPr>
          <w:b w:val="0"/>
          <w:sz w:val="28"/>
        </w:rPr>
        <w:t>5. План реализации комплекса процессных мероприятий на 2025-2027 год</w:t>
      </w:r>
    </w:p>
    <w:tbl>
      <w:tblPr>
        <w:tblStyle w:val="Style_3"/>
        <w:tblLayout w:type="fixed"/>
      </w:tblPr>
      <w:tblGrid>
        <w:gridCol w:w="675"/>
        <w:gridCol w:w="130"/>
        <w:gridCol w:w="3345"/>
        <w:gridCol w:w="2299"/>
        <w:gridCol w:w="5595"/>
        <w:gridCol w:w="1843"/>
        <w:gridCol w:w="1843"/>
      </w:tblGrid>
      <w:tr>
        <w:trPr>
          <w:trHeight w:hRule="atLeast" w:val="607"/>
        </w:trPr>
        <w:tc>
          <w:tcPr>
            <w:tcW w:type="dxa" w:w="80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10000">
            <w:pPr>
              <w:widowControl w:val="0"/>
              <w:tabs>
                <w:tab w:leader="none" w:pos="11057" w:val="left"/>
              </w:tabs>
              <w:ind w:firstLine="0"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33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10000">
            <w:pPr>
              <w:widowControl w:val="0"/>
              <w:tabs>
                <w:tab w:leader="none" w:pos="11057" w:val="left"/>
              </w:tabs>
              <w:ind w:firstLine="0" w:left="-16" w:right="-39"/>
              <w:jc w:val="center"/>
              <w:rPr>
                <w:spacing w:val="-1"/>
                <w:sz w:val="24"/>
              </w:rPr>
            </w:pPr>
            <w:r>
              <w:rPr>
                <w:sz w:val="24"/>
              </w:rPr>
              <w:t>Задача,</w:t>
            </w:r>
            <w:r>
              <w:rPr>
                <w:spacing w:val="-2"/>
                <w:sz w:val="24"/>
              </w:rPr>
              <w:t xml:space="preserve"> м</w:t>
            </w:r>
            <w:r>
              <w:rPr>
                <w:sz w:val="24"/>
              </w:rPr>
              <w:t>ероприяти</w:t>
            </w:r>
            <w:r>
              <w:rPr>
                <w:sz w:val="24"/>
              </w:rPr>
              <w:t>е(</w:t>
            </w:r>
            <w:r>
              <w:rPr>
                <w:sz w:val="24"/>
              </w:rPr>
              <w:t>результат)/</w:t>
            </w:r>
          </w:p>
          <w:p w14:paraId="BF010000">
            <w:pPr>
              <w:widowControl w:val="0"/>
              <w:tabs>
                <w:tab w:leader="none" w:pos="11057" w:val="left"/>
              </w:tabs>
              <w:ind w:firstLine="0"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</w:p>
        </w:tc>
        <w:tc>
          <w:tcPr>
            <w:tcW w:type="dxa" w:w="2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10000">
            <w:pPr>
              <w:widowControl w:val="0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type="dxa" w:w="5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C1010000">
            <w:pPr>
              <w:widowControl w:val="0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14:paraId="C2010000">
            <w:pPr>
              <w:widowControl w:val="0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r>
              <w:rPr>
                <w:sz w:val="24"/>
              </w:rPr>
              <w:t xml:space="preserve">., </w:t>
            </w:r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отраслевого (функционального) органа Администрации Покровского сельского поселения</w:t>
            </w:r>
            <w:r>
              <w:rPr>
                <w:spacing w:val="-1"/>
                <w:sz w:val="24"/>
              </w:rPr>
              <w:t xml:space="preserve">, </w:t>
            </w:r>
            <w:r>
              <w:rPr>
                <w:sz w:val="24"/>
              </w:rPr>
              <w:t>организации)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1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 &lt;1&gt;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10000">
            <w:pPr>
              <w:widowControl w:val="0"/>
              <w:tabs>
                <w:tab w:leader="none" w:pos="11057" w:val="left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14:paraId="C5010000">
            <w:pPr>
              <w:widowControl w:val="0"/>
              <w:tabs>
                <w:tab w:leader="none" w:pos="11057" w:val="left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(источник данных) &lt;2&gt;</w:t>
            </w:r>
          </w:p>
        </w:tc>
      </w:tr>
      <w:tr>
        <w:trPr>
          <w:trHeight w:hRule="atLeast" w:val="256"/>
        </w:trPr>
        <w:tc>
          <w:tcPr>
            <w:tcW w:type="dxa" w:w="80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10000">
            <w:pPr>
              <w:widowControl w:val="0"/>
              <w:tabs>
                <w:tab w:leader="none" w:pos="11057" w:val="left"/>
              </w:tabs>
              <w:ind w:firstLine="0"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3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10000">
            <w:pPr>
              <w:widowControl w:val="0"/>
              <w:tabs>
                <w:tab w:leader="none" w:pos="11057" w:val="left"/>
              </w:tabs>
              <w:ind w:firstLine="0"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1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5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1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10000">
            <w:pPr>
              <w:widowControl w:val="0"/>
              <w:tabs>
                <w:tab w:leader="none" w:pos="11057" w:val="left"/>
              </w:tabs>
              <w:ind w:firstLine="0"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10000">
            <w:pPr>
              <w:widowControl w:val="0"/>
              <w:tabs>
                <w:tab w:leader="none" w:pos="11057" w:val="left"/>
              </w:tabs>
              <w:ind w:firstLine="0"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hRule="atLeast" w:val="296"/>
        </w:trPr>
        <w:tc>
          <w:tcPr>
            <w:tcW w:type="dxa" w:w="15730"/>
            <w:gridSpan w:val="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10000">
            <w:pPr>
              <w:widowControl w:val="0"/>
              <w:tabs>
                <w:tab w:leader="none" w:pos="11057" w:val="left"/>
              </w:tabs>
              <w:ind w:firstLine="0" w:left="7"/>
              <w:jc w:val="both"/>
              <w:rPr>
                <w:i w:val="1"/>
                <w:sz w:val="24"/>
              </w:rPr>
            </w:pPr>
            <w:r>
              <w:rPr>
                <w:sz w:val="24"/>
              </w:rPr>
              <w:t>Задачи комплекса процессных мероприятий</w:t>
            </w:r>
            <w:r>
              <w:rPr>
                <w:i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i w:val="1"/>
                <w:sz w:val="24"/>
              </w:rPr>
              <w:t xml:space="preserve"> </w:t>
            </w:r>
            <w:r>
              <w:rPr>
                <w:sz w:val="24"/>
              </w:rPr>
              <w:t>«обеспечение формирования системы эффективного предупреждения и ликвидации пожаров»</w:t>
            </w:r>
          </w:p>
        </w:tc>
      </w:tr>
      <w:tr>
        <w:trPr>
          <w:trHeight w:hRule="atLeast" w:val="295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10000">
            <w:pPr>
              <w:widowControl w:val="0"/>
              <w:tabs>
                <w:tab w:leader="none" w:pos="11057" w:val="left"/>
              </w:tabs>
              <w:ind/>
              <w:rPr>
                <w:i w:val="1"/>
                <w:sz w:val="24"/>
              </w:rPr>
            </w:pPr>
            <w:r>
              <w:rPr>
                <w:i w:val="1"/>
                <w:sz w:val="24"/>
              </w:rPr>
              <w:t>1.</w:t>
            </w:r>
          </w:p>
        </w:tc>
        <w:tc>
          <w:tcPr>
            <w:tcW w:type="dxa" w:w="347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E010000">
            <w:pPr>
              <w:widowControl w:val="0"/>
              <w:tabs>
                <w:tab w:leader="none" w:pos="11057" w:val="left"/>
              </w:tabs>
              <w:ind/>
              <w:rPr>
                <w:i w:val="1"/>
                <w:sz w:val="24"/>
              </w:rPr>
            </w:pPr>
            <w:r>
              <w:rPr>
                <w:sz w:val="24"/>
              </w:rPr>
              <w:t>Мероприятие (результат) 1.:</w:t>
            </w:r>
            <w:r>
              <w:rPr>
                <w:i w:val="1"/>
                <w:sz w:val="24"/>
              </w:rPr>
              <w:t xml:space="preserve"> «</w:t>
            </w:r>
            <w:r>
              <w:rPr>
                <w:sz w:val="24"/>
              </w:rPr>
              <w:t>Обеспечено информирование населения о соблюдении мер пожарной безопасности»</w:t>
            </w:r>
          </w:p>
        </w:tc>
        <w:tc>
          <w:tcPr>
            <w:tcW w:type="dxa" w:w="2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1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5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10000">
            <w:pPr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r>
              <w:rPr>
                <w:sz w:val="24"/>
              </w:rPr>
              <w:t>Кадейкина</w:t>
            </w:r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10000">
            <w:pPr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10000">
            <w:pPr>
              <w:widowControl w:val="0"/>
              <w:tabs>
                <w:tab w:leader="none" w:pos="11057" w:val="left"/>
              </w:tabs>
              <w:ind w:firstLine="0" w:left="7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10000">
            <w:pPr>
              <w:widowControl w:val="0"/>
              <w:tabs>
                <w:tab w:leader="none" w:pos="11057" w:val="left"/>
              </w:tabs>
              <w:ind/>
              <w:rPr>
                <w:i w:val="1"/>
                <w:sz w:val="24"/>
              </w:rPr>
            </w:pPr>
            <w:r>
              <w:rPr>
                <w:i w:val="1"/>
                <w:sz w:val="24"/>
              </w:rPr>
              <w:t>2.</w:t>
            </w:r>
          </w:p>
        </w:tc>
        <w:tc>
          <w:tcPr>
            <w:tcW w:type="dxa" w:w="347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10000">
            <w:pPr>
              <w:widowControl w:val="0"/>
              <w:tabs>
                <w:tab w:leader="none" w:pos="11057" w:val="left"/>
              </w:tabs>
              <w:ind/>
              <w:rPr>
                <w:sz w:val="24"/>
              </w:rPr>
            </w:pPr>
            <w:r>
              <w:rPr>
                <w:sz w:val="24"/>
              </w:rPr>
              <w:t>Контрольная точка 1.1. «распространение информационных материалов о соблюдении мер пожарной безопасности среди населения»</w:t>
            </w:r>
          </w:p>
        </w:tc>
        <w:tc>
          <w:tcPr>
            <w:tcW w:type="dxa" w:w="2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1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апреля</w:t>
            </w:r>
            <w:r>
              <w:rPr>
                <w:sz w:val="24"/>
              </w:rPr>
              <w:t xml:space="preserve"> 2025 </w:t>
            </w:r>
          </w:p>
          <w:p w14:paraId="D601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 апреля </w:t>
            </w:r>
            <w:r>
              <w:rPr>
                <w:sz w:val="24"/>
              </w:rPr>
              <w:t>2026</w:t>
            </w:r>
          </w:p>
          <w:p w14:paraId="D701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 апреля </w:t>
            </w:r>
            <w:r>
              <w:rPr>
                <w:sz w:val="24"/>
              </w:rPr>
              <w:t xml:space="preserve">2027 </w:t>
            </w:r>
          </w:p>
          <w:p w14:paraId="D801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14:paraId="D9010000">
            <w:pPr>
              <w:widowControl w:val="0"/>
              <w:tabs>
                <w:tab w:leader="none" w:pos="11057" w:val="left"/>
              </w:tabs>
              <w:ind/>
              <w:rPr>
                <w:sz w:val="24"/>
              </w:rPr>
            </w:pPr>
          </w:p>
        </w:tc>
        <w:tc>
          <w:tcPr>
            <w:tcW w:type="dxa" w:w="559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10000">
            <w:pPr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r>
              <w:rPr>
                <w:sz w:val="24"/>
              </w:rPr>
              <w:t>Кадейкина</w:t>
            </w:r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10000">
            <w:pPr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10000">
            <w:pPr>
              <w:widowControl w:val="0"/>
              <w:tabs>
                <w:tab w:leader="none" w:pos="11057" w:val="left"/>
              </w:tabs>
              <w:ind w:firstLine="0" w:left="7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14:paraId="DD010000">
      <w:r>
        <w:br w:type="page"/>
      </w:r>
    </w:p>
    <w:p w14:paraId="DE010000">
      <w:pPr>
        <w:widowControl w:val="0"/>
        <w:ind/>
        <w:jc w:val="center"/>
        <w:outlineLvl w:val="2"/>
      </w:pPr>
      <w:r>
        <w:t>4.ПАСПОРТ</w:t>
      </w:r>
    </w:p>
    <w:p w14:paraId="DF010000">
      <w:pPr>
        <w:widowControl w:val="0"/>
        <w:ind/>
        <w:jc w:val="center"/>
        <w:outlineLvl w:val="2"/>
        <w:rPr>
          <w:i w:val="1"/>
        </w:rPr>
      </w:pPr>
      <w:r>
        <w:t>комплекса процессных мероприятий 2 «Безопасность людей на водных объектах»</w:t>
      </w:r>
    </w:p>
    <w:p w14:paraId="E0010000">
      <w:pPr>
        <w:widowControl w:val="0"/>
        <w:ind w:firstLine="0" w:left="360"/>
        <w:jc w:val="center"/>
        <w:outlineLvl w:val="2"/>
      </w:pPr>
      <w:r>
        <w:t xml:space="preserve">1.Основные положения </w:t>
      </w:r>
    </w:p>
    <w:p w14:paraId="E1010000">
      <w:pPr>
        <w:widowControl w:val="0"/>
        <w:ind w:firstLine="0" w:left="720"/>
        <w:outlineLvl w:val="2"/>
      </w:pPr>
    </w:p>
    <w:tbl>
      <w:tblPr>
        <w:tblStyle w:val="Style_3"/>
        <w:tblLayout w:type="fixed"/>
      </w:tblPr>
      <w:tblGrid>
        <w:gridCol w:w="7066"/>
        <w:gridCol w:w="8664"/>
      </w:tblGrid>
      <w:tr>
        <w:tc>
          <w:tcPr>
            <w:tcW w:type="dxa" w:w="706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10000">
            <w:pPr>
              <w:widowControl w:val="0"/>
              <w:ind/>
              <w:outlineLvl w:val="2"/>
            </w:pPr>
            <w:r>
              <w:t>Ответственный</w:t>
            </w:r>
            <w:r>
              <w:t xml:space="preserve"> за разработку и реализацию комплекса процессных мероприятий Покровского сельского поселения</w:t>
            </w:r>
          </w:p>
        </w:tc>
        <w:tc>
          <w:tcPr>
            <w:tcW w:type="dxa" w:w="8664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10000">
            <w:pPr>
              <w:widowControl w:val="0"/>
              <w:ind/>
              <w:outlineLvl w:val="2"/>
            </w:pPr>
            <w:r>
              <w:t>Администрация Покровского сельского поселения</w:t>
            </w:r>
          </w:p>
          <w:p w14:paraId="E4010000">
            <w:pPr>
              <w:widowControl w:val="0"/>
              <w:ind/>
              <w:outlineLvl w:val="2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>
        <w:tc>
          <w:tcPr>
            <w:tcW w:type="dxa" w:w="706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10000">
            <w:pPr>
              <w:widowControl w:val="0"/>
              <w:ind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type="dxa" w:w="8664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10000">
            <w:pPr>
              <w:widowControl w:val="0"/>
              <w:ind/>
              <w:outlineLvl w:val="2"/>
            </w:pPr>
            <w:r>
              <w:t>Муниципальная программа Покровского сельского поселения «Защита населения и территорий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14:paraId="E7010000"/>
    <w:p w14:paraId="E8010000">
      <w:pPr>
        <w:pStyle w:val="Style_1"/>
        <w:numPr>
          <w:ilvl w:val="0"/>
          <w:numId w:val="5"/>
        </w:numPr>
        <w:ind/>
        <w:jc w:val="center"/>
      </w:pPr>
      <w:r>
        <w:t>Показатели комплекса процессных мероприятий муниципально</w:t>
      </w:r>
      <w:r>
        <w:t>й(</w:t>
      </w:r>
      <w:r>
        <w:t>комплексной) программы Покровского сельского поселения</w:t>
      </w:r>
    </w:p>
    <w:p w14:paraId="E9010000"/>
    <w:tbl>
      <w:tblPr>
        <w:tblStyle w:val="Style_3"/>
        <w:tblLayout w:type="fixed"/>
        <w:tblCellMar>
          <w:left w:type="dxa" w:w="75"/>
          <w:right w:type="dxa" w:w="75"/>
        </w:tblCellMar>
      </w:tblPr>
      <w:tblGrid>
        <w:gridCol w:w="625"/>
        <w:gridCol w:w="2772"/>
        <w:gridCol w:w="851"/>
        <w:gridCol w:w="992"/>
        <w:gridCol w:w="992"/>
        <w:gridCol w:w="1134"/>
        <w:gridCol w:w="851"/>
        <w:gridCol w:w="709"/>
        <w:gridCol w:w="708"/>
        <w:gridCol w:w="709"/>
        <w:gridCol w:w="709"/>
        <w:gridCol w:w="850"/>
        <w:gridCol w:w="426"/>
        <w:gridCol w:w="1559"/>
        <w:gridCol w:w="992"/>
        <w:gridCol w:w="851"/>
      </w:tblGrid>
      <w:tr>
        <w:trPr>
          <w:trHeight w:hRule="atLeast" w:val="1148"/>
        </w:trPr>
        <w:tc>
          <w:tcPr>
            <w:tcW w:type="dxa" w:w="6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A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277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B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C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показателя 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D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E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113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EF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  <w:p w14:paraId="F001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1560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1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Базовое значение показателя </w:t>
            </w:r>
          </w:p>
        </w:tc>
        <w:tc>
          <w:tcPr>
            <w:tcW w:type="dxa" w:w="2976"/>
            <w:gridSpan w:val="4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2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&lt;</w:t>
            </w:r>
          </w:p>
        </w:tc>
        <w:tc>
          <w:tcPr>
            <w:tcW w:type="dxa" w:w="4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3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Доку-мент</w:t>
            </w:r>
            <w:r>
              <w:rPr>
                <w:sz w:val="24"/>
              </w:rPr>
              <w:t>&lt;4&gt;</w:t>
            </w:r>
          </w:p>
        </w:tc>
        <w:tc>
          <w:tcPr>
            <w:tcW w:type="dxa" w:w="155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4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Ответст</w:t>
            </w:r>
            <w:r>
              <w:rPr>
                <w:sz w:val="24"/>
              </w:rPr>
              <w:t>-венный</w:t>
            </w:r>
            <w:r>
              <w:rPr>
                <w:sz w:val="24"/>
              </w:rPr>
              <w:t xml:space="preserve"> за достижение показателя &lt;5&gt;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5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 национальных целей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6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>
        <w:trPr>
          <w:trHeight w:hRule="atLeast" w:val="647"/>
        </w:trPr>
        <w:tc>
          <w:tcPr>
            <w:tcW w:type="dxa" w:w="6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77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1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7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8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9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A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B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C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14:paraId="FD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type="dxa" w:w="4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55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  <w:t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E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77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F01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0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1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2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3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4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5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6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7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8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9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4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A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B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C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D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>
        <w:tc>
          <w:tcPr>
            <w:tcW w:type="dxa" w:w="15730"/>
            <w:gridSpan w:val="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E020000">
            <w:pPr>
              <w:pStyle w:val="Style_5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«обеспечение эффективного предупреждения и ликвидации чрезвычайных ситуаций природного и техногенного характера и происшествий на водных объектах»</w:t>
            </w:r>
          </w:p>
        </w:tc>
      </w:tr>
      <w:tr>
        <w:trPr>
          <w:trHeight w:hRule="atLeast" w:val="191"/>
        </w:trP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F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277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0020000">
            <w:pPr>
              <w:ind/>
              <w:jc w:val="both"/>
              <w:rPr>
                <w:i w:val="1"/>
                <w:sz w:val="24"/>
              </w:rPr>
            </w:pPr>
            <w:r>
              <w:rPr>
                <w:sz w:val="24"/>
              </w:rPr>
              <w:t>количество профилактических мероприятий по предупреждению чрезвычайных ситуаций и происшествий на водных объектах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1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МП поселения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2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3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4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 xml:space="preserve">ведомственный 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5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6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70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7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8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9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A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type="dxa" w:w="42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B02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55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C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D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E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нет</w:t>
            </w:r>
          </w:p>
          <w:p w14:paraId="1F020000">
            <w:pPr>
              <w:widowControl w:val="0"/>
              <w:ind/>
              <w:rPr>
                <w:sz w:val="24"/>
              </w:rPr>
            </w:pPr>
          </w:p>
        </w:tc>
      </w:tr>
    </w:tbl>
    <w:p w14:paraId="20020000">
      <w:pPr>
        <w:widowControl w:val="0"/>
        <w:ind w:firstLine="0" w:left="360"/>
        <w:jc w:val="center"/>
        <w:outlineLvl w:val="2"/>
      </w:pPr>
    </w:p>
    <w:p w14:paraId="21020000">
      <w:pPr>
        <w:widowControl w:val="0"/>
        <w:ind w:firstLine="0" w:left="360"/>
        <w:jc w:val="center"/>
        <w:outlineLvl w:val="2"/>
      </w:pPr>
      <w:r>
        <w:t>3. Перечень мероприятий (результатов) комплекса процессных мероприятий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31"/>
        <w:gridCol w:w="3617"/>
        <w:gridCol w:w="2268"/>
        <w:gridCol w:w="2693"/>
        <w:gridCol w:w="1418"/>
        <w:gridCol w:w="992"/>
        <w:gridCol w:w="709"/>
        <w:gridCol w:w="708"/>
        <w:gridCol w:w="709"/>
        <w:gridCol w:w="709"/>
        <w:gridCol w:w="425"/>
        <w:gridCol w:w="851"/>
      </w:tblGrid>
      <w:tr>
        <w:tc>
          <w:tcPr>
            <w:tcW w:type="dxa" w:w="63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361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type="dxa" w:w="226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 (результата) &lt;1&gt;</w:t>
            </w:r>
          </w:p>
        </w:tc>
        <w:tc>
          <w:tcPr>
            <w:tcW w:type="dxa" w:w="269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 &lt;2&gt;</w:t>
            </w:r>
          </w:p>
        </w:tc>
        <w:tc>
          <w:tcPr>
            <w:tcW w:type="dxa" w:w="141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170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type="dxa" w:w="3402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>
        <w:tc>
          <w:tcPr>
            <w:tcW w:type="dxa" w:w="6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36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226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269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20000">
            <w:pPr>
              <w:widowControl w:val="0"/>
              <w:ind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20000">
            <w:pPr>
              <w:widowControl w:val="0"/>
              <w:ind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2F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  <w:tr>
        <w:tc>
          <w:tcPr>
            <w:tcW w:type="dxa" w:w="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36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1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2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3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4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5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6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3B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</w:p>
        </w:tc>
      </w:tr>
      <w:tr>
        <w:tc>
          <w:tcPr>
            <w:tcW w:type="dxa" w:w="15730"/>
            <w:gridSpan w:val="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20000">
            <w:pPr>
              <w:pStyle w:val="Style_5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«обеспечение эффективного предупреждения и ликвидации чрезвычайных ситуаций природного и техногенного характера и происшествий на водных объектах»</w:t>
            </w:r>
          </w:p>
        </w:tc>
      </w:tr>
      <w:tr>
        <w:trPr>
          <w:trHeight w:hRule="atLeast" w:val="1139"/>
        </w:trPr>
        <w:tc>
          <w:tcPr>
            <w:tcW w:type="dxa" w:w="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20000">
            <w:pPr>
              <w:widowControl w:val="0"/>
              <w:ind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36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20000">
            <w:pPr>
              <w:rPr>
                <w:i w:val="1"/>
                <w:sz w:val="24"/>
              </w:rPr>
            </w:pPr>
            <w:r>
              <w:rPr>
                <w:sz w:val="24"/>
              </w:rPr>
              <w:t>Мероприятие (результат)1. «Обеспечены мероприятия по предупреждению ЧС и мерах безопасности на водных объектах»</w:t>
            </w:r>
          </w:p>
        </w:tc>
        <w:tc>
          <w:tcPr>
            <w:tcW w:type="dxa" w:w="226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20000">
            <w:pPr>
              <w:widowControl w:val="0"/>
              <w:ind/>
              <w:outlineLvl w:val="2"/>
              <w:rPr>
                <w:sz w:val="24"/>
              </w:rPr>
            </w:pPr>
            <w:r>
              <w:rPr>
                <w:sz w:val="24"/>
              </w:rPr>
              <w:t>распространение информации</w:t>
            </w:r>
          </w:p>
        </w:tc>
        <w:tc>
          <w:tcPr>
            <w:tcW w:type="dxa" w:w="26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20000">
            <w:pPr>
              <w:rPr>
                <w:sz w:val="24"/>
              </w:rPr>
            </w:pPr>
            <w:r>
              <w:rPr>
                <w:sz w:val="24"/>
              </w:rPr>
              <w:t>Изготовление памяток и буклетов по предупреждению ЧС и  ерах безопасности на водных объектах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20000">
            <w:pPr>
              <w:widowControl w:val="0"/>
              <w:ind/>
              <w:outlineLvl w:val="2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20000">
            <w:pPr>
              <w:widowControl w:val="0"/>
              <w:ind/>
              <w:outlineLvl w:val="2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140</w:t>
            </w:r>
          </w:p>
        </w:tc>
        <w:tc>
          <w:tcPr>
            <w:tcW w:type="dxa" w:w="4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8020000">
            <w:pPr>
              <w:widowControl w:val="0"/>
              <w:ind/>
              <w:outlineLvl w:val="2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</w:tr>
    </w:tbl>
    <w:p w14:paraId="49020000"/>
    <w:p w14:paraId="4A020000">
      <w:pPr>
        <w:pStyle w:val="Style_4"/>
        <w:tabs>
          <w:tab w:leader="none" w:pos="709" w:val="left"/>
        </w:tabs>
        <w:spacing w:before="89"/>
        <w:ind w:firstLine="0" w:left="360"/>
        <w:jc w:val="center"/>
        <w:rPr>
          <w:b w:val="0"/>
          <w:sz w:val="28"/>
        </w:rPr>
      </w:pPr>
      <w:r>
        <w:rPr>
          <w:b w:val="0"/>
          <w:sz w:val="28"/>
        </w:rPr>
        <w:t>4. Финансовое обеспечение комплекса процессных мероприятий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738"/>
        <w:gridCol w:w="6912"/>
        <w:gridCol w:w="4111"/>
        <w:gridCol w:w="992"/>
        <w:gridCol w:w="992"/>
        <w:gridCol w:w="992"/>
        <w:gridCol w:w="993"/>
      </w:tblGrid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B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4C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691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D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type="dxa" w:w="411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4E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type="dxa" w:w="3969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F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 рублей)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691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11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0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1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2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3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4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69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5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41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6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7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8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9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A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rPr>
          <w:trHeight w:hRule="atLeast" w:val="264"/>
        </w:trP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B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69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C020000">
            <w:pPr>
              <w:pStyle w:val="Style_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 процессных мероприятий 2. «Безопасность людей на водных объектах»</w:t>
            </w:r>
            <w:r>
              <w:rPr>
                <w:rFonts w:ascii="Times New Roman" w:hAnsi="Times New Roman"/>
                <w:sz w:val="24"/>
              </w:rPr>
              <w:t>,(</w:t>
            </w:r>
            <w:r>
              <w:rPr>
                <w:rFonts w:ascii="Times New Roman" w:hAnsi="Times New Roman"/>
                <w:sz w:val="24"/>
              </w:rPr>
              <w:t>всего), в том числе:</w:t>
            </w:r>
          </w:p>
        </w:tc>
        <w:tc>
          <w:tcPr>
            <w:tcW w:type="dxa" w:w="411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D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1020000">
            <w:pPr>
              <w:widowControl w:val="0"/>
              <w:ind/>
              <w:jc w:val="center"/>
              <w:outlineLvl w:val="2"/>
              <w:rPr>
                <w:strike w:val="1"/>
                <w:sz w:val="24"/>
              </w:rPr>
            </w:pPr>
            <w:r>
              <w:rPr>
                <w:sz w:val="24"/>
              </w:rPr>
              <w:t>18</w:t>
            </w:r>
            <w:r>
              <w:rPr>
                <w:sz w:val="24"/>
              </w:rPr>
              <w:t>,0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69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2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местный бюджет (всего)</w:t>
            </w:r>
          </w:p>
        </w:tc>
        <w:tc>
          <w:tcPr>
            <w:tcW w:type="dxa" w:w="411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4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>
              <w:rPr>
                <w:sz w:val="24"/>
              </w:rPr>
              <w:t>,0</w:t>
            </w:r>
          </w:p>
        </w:tc>
      </w:tr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7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69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8020000">
            <w:pPr>
              <w:rPr>
                <w:sz w:val="24"/>
              </w:rPr>
            </w:pPr>
            <w:r>
              <w:rPr>
                <w:sz w:val="24"/>
              </w:rPr>
              <w:t>Мероприятие (результат) 1: ««Обеспечены мероприятия по предупреждению ЧС и мерах безопасности на водных объектах», (всего), в том числе:</w:t>
            </w:r>
          </w:p>
        </w:tc>
        <w:tc>
          <w:tcPr>
            <w:tcW w:type="dxa" w:w="41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902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C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>
              <w:rPr>
                <w:sz w:val="24"/>
              </w:rPr>
              <w:t>,0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69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E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местный бюджет (всего)</w:t>
            </w:r>
          </w:p>
        </w:tc>
        <w:tc>
          <w:tcPr>
            <w:tcW w:type="dxa" w:w="41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F020000">
            <w:pPr>
              <w:rPr>
                <w:sz w:val="24"/>
              </w:rPr>
            </w:pPr>
            <w:r>
              <w:rPr>
                <w:sz w:val="24"/>
              </w:rPr>
              <w:t>951 0310 0440221590244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1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2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>
              <w:rPr>
                <w:sz w:val="24"/>
              </w:rPr>
              <w:t>,0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69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4020000">
            <w:pPr>
              <w:rPr>
                <w:sz w:val="24"/>
              </w:rPr>
            </w:pPr>
          </w:p>
        </w:tc>
        <w:tc>
          <w:tcPr>
            <w:tcW w:type="dxa" w:w="411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502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7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  <w:r>
              <w:rPr>
                <w:sz w:val="24"/>
              </w:rPr>
              <w:t>,0</w:t>
            </w:r>
          </w:p>
        </w:tc>
      </w:tr>
    </w:tbl>
    <w:p w14:paraId="7A020000">
      <w:pPr>
        <w:widowControl w:val="0"/>
        <w:ind w:firstLine="709" w:left="0"/>
        <w:jc w:val="both"/>
      </w:pPr>
    </w:p>
    <w:p w14:paraId="7B020000">
      <w:pPr>
        <w:pStyle w:val="Style_4"/>
        <w:tabs>
          <w:tab w:leader="none" w:pos="851" w:val="left"/>
          <w:tab w:leader="none" w:pos="11057" w:val="left"/>
        </w:tabs>
        <w:ind/>
        <w:jc w:val="center"/>
        <w:rPr>
          <w:b w:val="0"/>
          <w:sz w:val="28"/>
        </w:rPr>
      </w:pPr>
      <w:r>
        <w:rPr>
          <w:b w:val="0"/>
          <w:sz w:val="28"/>
        </w:rPr>
        <w:t>5. План реализации комплекса процессных мероприятий на 2025-2027 год</w:t>
      </w:r>
    </w:p>
    <w:tbl>
      <w:tblPr>
        <w:tblStyle w:val="Style_3"/>
        <w:tblLayout w:type="fixed"/>
      </w:tblPr>
      <w:tblGrid>
        <w:gridCol w:w="675"/>
        <w:gridCol w:w="4140"/>
        <w:gridCol w:w="1984"/>
        <w:gridCol w:w="5245"/>
        <w:gridCol w:w="1843"/>
        <w:gridCol w:w="1843"/>
      </w:tblGrid>
      <w:tr>
        <w:trPr>
          <w:trHeight w:hRule="atLeast" w:val="607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20000">
            <w:pPr>
              <w:widowControl w:val="0"/>
              <w:tabs>
                <w:tab w:leader="none" w:pos="11057" w:val="left"/>
              </w:tabs>
              <w:ind w:firstLine="0" w:left="-16" w:right="-39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41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20000">
            <w:pPr>
              <w:widowControl w:val="0"/>
              <w:tabs>
                <w:tab w:leader="none" w:pos="11057" w:val="left"/>
              </w:tabs>
              <w:ind w:firstLine="0" w:left="-16" w:right="-39"/>
              <w:contextualSpacing w:val="1"/>
              <w:jc w:val="center"/>
              <w:rPr>
                <w:spacing w:val="-1"/>
                <w:sz w:val="24"/>
              </w:rPr>
            </w:pPr>
            <w:r>
              <w:rPr>
                <w:sz w:val="24"/>
              </w:rPr>
              <w:t>Задача,</w:t>
            </w:r>
            <w:r>
              <w:rPr>
                <w:spacing w:val="-2"/>
                <w:sz w:val="24"/>
              </w:rPr>
              <w:t xml:space="preserve"> м</w:t>
            </w:r>
            <w:r>
              <w:rPr>
                <w:sz w:val="24"/>
              </w:rPr>
              <w:t>ероприяти</w:t>
            </w:r>
            <w:r>
              <w:rPr>
                <w:sz w:val="24"/>
              </w:rPr>
              <w:t>е(</w:t>
            </w:r>
            <w:r>
              <w:rPr>
                <w:sz w:val="24"/>
              </w:rPr>
              <w:t>результат)/</w:t>
            </w:r>
          </w:p>
          <w:p w14:paraId="7E020000">
            <w:pPr>
              <w:widowControl w:val="0"/>
              <w:tabs>
                <w:tab w:leader="none" w:pos="11057" w:val="left"/>
              </w:tabs>
              <w:ind w:firstLine="0" w:left="-16" w:right="-39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20000">
            <w:pPr>
              <w:widowControl w:val="0"/>
              <w:tabs>
                <w:tab w:leader="none" w:pos="11057" w:val="left"/>
              </w:tabs>
              <w:ind w:right="13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type="dxa" w:w="52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80020000">
            <w:pPr>
              <w:widowControl w:val="0"/>
              <w:tabs>
                <w:tab w:leader="none" w:pos="11057" w:val="left"/>
              </w:tabs>
              <w:ind w:right="13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14:paraId="81020000">
            <w:pPr>
              <w:widowControl w:val="0"/>
              <w:tabs>
                <w:tab w:leader="none" w:pos="11057" w:val="left"/>
              </w:tabs>
              <w:ind w:right="13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r>
              <w:rPr>
                <w:sz w:val="24"/>
              </w:rPr>
              <w:t xml:space="preserve">., </w:t>
            </w:r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отраслевого (функционального) органа Администрации Покровского сельского поселения</w:t>
            </w:r>
            <w:r>
              <w:rPr>
                <w:spacing w:val="-1"/>
                <w:sz w:val="24"/>
              </w:rPr>
              <w:t xml:space="preserve">, </w:t>
            </w:r>
            <w:r>
              <w:rPr>
                <w:sz w:val="24"/>
              </w:rPr>
              <w:t>организации)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20000">
            <w:pPr>
              <w:widowControl w:val="0"/>
              <w:tabs>
                <w:tab w:leader="none" w:pos="11057" w:val="left"/>
              </w:tabs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 &lt;1&gt;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20000">
            <w:pPr>
              <w:widowControl w:val="0"/>
              <w:tabs>
                <w:tab w:leader="none" w:pos="11057" w:val="left"/>
              </w:tabs>
              <w:ind w:right="52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 данных) &lt;2&gt;</w:t>
            </w:r>
          </w:p>
        </w:tc>
      </w:tr>
      <w:tr>
        <w:trPr>
          <w:trHeight w:hRule="atLeast" w:val="256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20000">
            <w:pPr>
              <w:widowControl w:val="0"/>
              <w:tabs>
                <w:tab w:leader="none" w:pos="11057" w:val="left"/>
              </w:tabs>
              <w:ind w:firstLine="0" w:left="9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41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20000">
            <w:pPr>
              <w:widowControl w:val="0"/>
              <w:tabs>
                <w:tab w:leader="none" w:pos="11057" w:val="left"/>
              </w:tabs>
              <w:ind w:firstLine="0" w:left="9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20000">
            <w:pPr>
              <w:widowControl w:val="0"/>
              <w:tabs>
                <w:tab w:leader="none" w:pos="11057" w:val="left"/>
              </w:tabs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52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20000">
            <w:pPr>
              <w:widowControl w:val="0"/>
              <w:tabs>
                <w:tab w:leader="none" w:pos="11057" w:val="left"/>
              </w:tabs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20000">
            <w:pPr>
              <w:widowControl w:val="0"/>
              <w:tabs>
                <w:tab w:leader="none" w:pos="11057" w:val="left"/>
              </w:tabs>
              <w:ind w:firstLine="0" w:left="6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20000">
            <w:pPr>
              <w:widowControl w:val="0"/>
              <w:tabs>
                <w:tab w:leader="none" w:pos="11057" w:val="left"/>
              </w:tabs>
              <w:ind w:firstLine="0" w:left="6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hRule="atLeast" w:val="296"/>
        </w:trPr>
        <w:tc>
          <w:tcPr>
            <w:tcW w:type="dxa" w:w="15730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20000">
            <w:pPr>
              <w:pStyle w:val="Style_5"/>
              <w:ind/>
              <w:contextualSpacing w:val="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задачи комплекса процессных мероприятий</w:t>
            </w:r>
            <w:r>
              <w:rPr>
                <w:rFonts w:ascii="Times New Roman" w:hAnsi="Times New Roman"/>
                <w:i w:val="1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«обеспечение эффективного предупреждения и ликвидации чрезвычайных ситуаций природного и техногенного характера и происшествий на водных объектах»</w:t>
            </w:r>
          </w:p>
        </w:tc>
      </w:tr>
      <w:tr>
        <w:trPr>
          <w:trHeight w:hRule="atLeast" w:val="295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20000">
            <w:pPr>
              <w:widowControl w:val="0"/>
              <w:tabs>
                <w:tab w:leader="none" w:pos="11057" w:val="left"/>
              </w:tabs>
              <w:ind/>
              <w:contextualSpacing w:val="1"/>
              <w:rPr>
                <w:i w:val="1"/>
                <w:sz w:val="24"/>
              </w:rPr>
            </w:pPr>
            <w:r>
              <w:rPr>
                <w:i w:val="1"/>
                <w:sz w:val="24"/>
              </w:rPr>
              <w:t>1.</w:t>
            </w:r>
          </w:p>
        </w:tc>
        <w:tc>
          <w:tcPr>
            <w:tcW w:type="dxa" w:w="41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20000">
            <w:pPr>
              <w:ind/>
              <w:contextualSpacing w:val="1"/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r>
              <w:rPr>
                <w:sz w:val="24"/>
              </w:rPr>
              <w:t>е(</w:t>
            </w:r>
            <w:r>
              <w:rPr>
                <w:sz w:val="24"/>
              </w:rPr>
              <w:t>результат)1.: «Обеспечены мероприятия по предупреждению ЧС и  мерах безопасности на водных объектах»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20000">
            <w:pPr>
              <w:widowControl w:val="0"/>
              <w:tabs>
                <w:tab w:leader="none" w:pos="11057" w:val="left"/>
              </w:tabs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52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20000">
            <w:pPr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r>
              <w:rPr>
                <w:sz w:val="24"/>
              </w:rPr>
              <w:t>Кадейкина</w:t>
            </w:r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20000">
            <w:pPr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20000">
            <w:pPr>
              <w:widowControl w:val="0"/>
              <w:tabs>
                <w:tab w:leader="none" w:pos="11057" w:val="left"/>
              </w:tabs>
              <w:ind w:firstLine="0" w:left="7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20000">
            <w:pPr>
              <w:widowControl w:val="0"/>
              <w:tabs>
                <w:tab w:leader="none" w:pos="11057" w:val="left"/>
              </w:tabs>
              <w:ind w:firstLine="16" w:left="-16"/>
              <w:contextualSpacing w:val="1"/>
              <w:rPr>
                <w:i w:val="1"/>
                <w:sz w:val="24"/>
              </w:rPr>
            </w:pPr>
            <w:r>
              <w:rPr>
                <w:i w:val="1"/>
                <w:sz w:val="24"/>
              </w:rPr>
              <w:t>3.</w:t>
            </w:r>
          </w:p>
        </w:tc>
        <w:tc>
          <w:tcPr>
            <w:tcW w:type="dxa" w:w="414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20000">
            <w:pPr>
              <w:widowControl w:val="0"/>
              <w:tabs>
                <w:tab w:leader="none" w:pos="11057" w:val="left"/>
              </w:tabs>
              <w:ind w:firstLine="16" w:left="-16"/>
              <w:contextualSpacing w:val="1"/>
              <w:rPr>
                <w:sz w:val="24"/>
              </w:rPr>
            </w:pPr>
            <w:r>
              <w:rPr>
                <w:sz w:val="24"/>
              </w:rPr>
              <w:t xml:space="preserve">Контрольная точка 1.1.«изготовлены информационные материалы о безопасности на водных объектах» </w:t>
            </w:r>
          </w:p>
        </w:tc>
        <w:tc>
          <w:tcPr>
            <w:tcW w:type="dxa" w:w="1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20000">
            <w:pPr>
              <w:widowControl w:val="0"/>
              <w:tabs>
                <w:tab w:leader="none" w:pos="11057" w:val="left"/>
              </w:tabs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 апреля 2025 </w:t>
            </w:r>
          </w:p>
          <w:p w14:paraId="94020000">
            <w:pPr>
              <w:widowControl w:val="0"/>
              <w:tabs>
                <w:tab w:leader="none" w:pos="11057" w:val="left"/>
              </w:tabs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20 апреля 2026</w:t>
            </w:r>
          </w:p>
          <w:p w14:paraId="95020000">
            <w:pPr>
              <w:widowControl w:val="0"/>
              <w:tabs>
                <w:tab w:leader="none" w:pos="11057" w:val="left"/>
              </w:tabs>
              <w:ind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20 апреля 2027</w:t>
            </w:r>
          </w:p>
        </w:tc>
        <w:tc>
          <w:tcPr>
            <w:tcW w:type="dxa" w:w="524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20000">
            <w:pPr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r>
              <w:rPr>
                <w:sz w:val="24"/>
              </w:rPr>
              <w:t>Кадейкина</w:t>
            </w:r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20000">
            <w:pPr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20000">
            <w:pPr>
              <w:widowControl w:val="0"/>
              <w:tabs>
                <w:tab w:leader="none" w:pos="11057" w:val="left"/>
              </w:tabs>
              <w:ind w:firstLine="0" w:left="7"/>
              <w:contextualSpacing w:val="1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14:paraId="99020000"/>
    <w:p w14:paraId="9A020000">
      <w:pPr>
        <w:widowControl w:val="0"/>
        <w:ind/>
        <w:jc w:val="center"/>
        <w:outlineLvl w:val="2"/>
      </w:pPr>
      <w:r>
        <w:tab/>
      </w:r>
      <w:r>
        <w:t>5.ПАСПОРТ</w:t>
      </w:r>
    </w:p>
    <w:p w14:paraId="9B020000">
      <w:pPr>
        <w:widowControl w:val="0"/>
        <w:ind/>
        <w:jc w:val="center"/>
        <w:outlineLvl w:val="2"/>
      </w:pPr>
      <w:r>
        <w:t xml:space="preserve">комплекса процессных мероприятий 3 «Поддержка добровольных пожарных дружин (команд) </w:t>
      </w:r>
    </w:p>
    <w:p w14:paraId="9C020000">
      <w:pPr>
        <w:widowControl w:val="0"/>
        <w:ind/>
        <w:jc w:val="center"/>
        <w:outlineLvl w:val="2"/>
        <w:rPr>
          <w:i w:val="1"/>
        </w:rPr>
      </w:pPr>
      <w:r>
        <w:t>на территории Покровского сельского поселения»</w:t>
      </w:r>
    </w:p>
    <w:p w14:paraId="9D020000">
      <w:pPr>
        <w:widowControl w:val="0"/>
        <w:ind w:firstLine="0" w:left="360"/>
        <w:jc w:val="center"/>
        <w:outlineLvl w:val="2"/>
      </w:pPr>
      <w:r>
        <w:t xml:space="preserve">1.Основные положения </w:t>
      </w:r>
    </w:p>
    <w:p w14:paraId="9E020000">
      <w:pPr>
        <w:widowControl w:val="0"/>
        <w:ind w:firstLine="0" w:left="360"/>
        <w:jc w:val="center"/>
        <w:outlineLvl w:val="2"/>
      </w:pPr>
    </w:p>
    <w:tbl>
      <w:tblPr>
        <w:tblStyle w:val="Style_3"/>
        <w:tblLayout w:type="fixed"/>
      </w:tblPr>
      <w:tblGrid>
        <w:gridCol w:w="7066"/>
        <w:gridCol w:w="8805"/>
      </w:tblGrid>
      <w:tr>
        <w:tc>
          <w:tcPr>
            <w:tcW w:type="dxa" w:w="706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20000">
            <w:pPr>
              <w:widowControl w:val="0"/>
              <w:ind/>
              <w:outlineLvl w:val="2"/>
            </w:pPr>
            <w:r>
              <w:t>Ответственный</w:t>
            </w:r>
            <w:r>
              <w:t xml:space="preserve"> за разработку и реализацию комплекса процессных мероприятий Покровского сельского поселения</w:t>
            </w:r>
          </w:p>
        </w:tc>
        <w:tc>
          <w:tcPr>
            <w:tcW w:type="dxa" w:w="8805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20000">
            <w:pPr>
              <w:widowControl w:val="0"/>
              <w:ind/>
              <w:outlineLvl w:val="2"/>
            </w:pPr>
            <w:r>
              <w:t>Администрация Покровского сельского поселения</w:t>
            </w:r>
          </w:p>
          <w:p w14:paraId="A1020000">
            <w:pPr>
              <w:widowControl w:val="0"/>
              <w:ind/>
              <w:outlineLvl w:val="2"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>
        <w:tc>
          <w:tcPr>
            <w:tcW w:type="dxa" w:w="7066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20000">
            <w:pPr>
              <w:widowControl w:val="0"/>
              <w:ind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type="dxa" w:w="8805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20000">
            <w:pPr>
              <w:widowControl w:val="0"/>
              <w:ind/>
              <w:outlineLvl w:val="2"/>
            </w:pPr>
            <w:r>
              <w:t>Муниципальная программа Покровского сельского поселения «Защита населения и территорий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14:paraId="A4020000"/>
    <w:p w14:paraId="A5020000">
      <w:pPr>
        <w:ind w:firstLine="0" w:left="568"/>
        <w:jc w:val="center"/>
      </w:pPr>
      <w:r>
        <w:t>2.Показатели комплекса процессных мероприятий муниципально</w:t>
      </w:r>
      <w:r>
        <w:t>й(</w:t>
      </w:r>
      <w:r>
        <w:t>комплексной) программы Покровского сельского поселения</w:t>
      </w:r>
    </w:p>
    <w:tbl>
      <w:tblPr>
        <w:tblStyle w:val="Style_3"/>
        <w:tblLayout w:type="fixed"/>
        <w:tblCellMar>
          <w:left w:type="dxa" w:w="75"/>
          <w:right w:type="dxa" w:w="75"/>
        </w:tblCellMar>
      </w:tblPr>
      <w:tblGrid>
        <w:gridCol w:w="625"/>
        <w:gridCol w:w="2772"/>
        <w:gridCol w:w="851"/>
        <w:gridCol w:w="850"/>
        <w:gridCol w:w="851"/>
        <w:gridCol w:w="647"/>
        <w:gridCol w:w="709"/>
        <w:gridCol w:w="850"/>
        <w:gridCol w:w="771"/>
        <w:gridCol w:w="850"/>
        <w:gridCol w:w="851"/>
        <w:gridCol w:w="992"/>
        <w:gridCol w:w="709"/>
        <w:gridCol w:w="1701"/>
        <w:gridCol w:w="992"/>
        <w:gridCol w:w="850"/>
      </w:tblGrid>
      <w:tr>
        <w:trPr>
          <w:trHeight w:hRule="atLeast" w:val="1148"/>
        </w:trPr>
        <w:tc>
          <w:tcPr>
            <w:tcW w:type="dxa" w:w="6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6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277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7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8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показателя </w:t>
            </w:r>
          </w:p>
        </w:tc>
        <w:tc>
          <w:tcPr>
            <w:tcW w:type="dxa" w:w="8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9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A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64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B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  <w:p w14:paraId="AC020000">
            <w:pPr>
              <w:widowControl w:val="0"/>
              <w:ind/>
              <w:jc w:val="center"/>
              <w:rPr>
                <w:sz w:val="24"/>
              </w:rPr>
            </w:pPr>
          </w:p>
        </w:tc>
        <w:tc>
          <w:tcPr>
            <w:tcW w:type="dxa" w:w="1559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D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Базовое значение показателя </w:t>
            </w:r>
          </w:p>
        </w:tc>
        <w:tc>
          <w:tcPr>
            <w:tcW w:type="dxa" w:w="3464"/>
            <w:gridSpan w:val="4"/>
            <w:tcBorders>
              <w:top w:color="000000" w:sz="4" w:val="single"/>
              <w:left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E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&lt;</w:t>
            </w:r>
          </w:p>
        </w:tc>
        <w:tc>
          <w:tcPr>
            <w:tcW w:type="dxa" w:w="70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AF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Доку-мент</w:t>
            </w:r>
            <w:r>
              <w:rPr>
                <w:sz w:val="24"/>
              </w:rPr>
              <w:t>&lt;4&gt;</w:t>
            </w:r>
          </w:p>
        </w:tc>
        <w:tc>
          <w:tcPr>
            <w:tcW w:type="dxa" w:w="17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0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Ответст</w:t>
            </w:r>
            <w:r>
              <w:rPr>
                <w:sz w:val="24"/>
              </w:rPr>
              <w:t>-венный</w:t>
            </w:r>
            <w:r>
              <w:rPr>
                <w:sz w:val="24"/>
              </w:rPr>
              <w:t xml:space="preserve"> за достижение показателя &lt;5&gt;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1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 национальных целей</w:t>
            </w:r>
          </w:p>
        </w:tc>
        <w:tc>
          <w:tcPr>
            <w:tcW w:type="dxa" w:w="8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2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>
        <w:trPr>
          <w:trHeight w:hRule="atLeast" w:val="647"/>
        </w:trPr>
        <w:tc>
          <w:tcPr>
            <w:tcW w:type="dxa" w:w="6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77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64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3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4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type="dxa" w:w="7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5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6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7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8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14:paraId="B9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type="dxa" w:w="70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7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  <w:t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A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77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B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C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D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E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64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F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0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1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7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2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3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4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5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6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7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8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9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>
        <w:tc>
          <w:tcPr>
            <w:tcW w:type="dxa" w:w="15871"/>
            <w:gridSpan w:val="16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A020000">
            <w:pPr>
              <w:pStyle w:val="Style_5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«материально-техническое обеспечение дружин»</w:t>
            </w:r>
          </w:p>
        </w:tc>
      </w:tr>
      <w:tr>
        <w:trPr>
          <w:trHeight w:hRule="atLeast" w:val="191"/>
        </w:trP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B02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277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C020000">
            <w:pPr>
              <w:ind/>
              <w:jc w:val="both"/>
              <w:rPr>
                <w:i w:val="1"/>
                <w:sz w:val="24"/>
              </w:rPr>
            </w:pPr>
            <w:r>
              <w:rPr>
                <w:spacing w:val="-6"/>
                <w:sz w:val="24"/>
              </w:rPr>
              <w:t>«Количество выездов добровольных пожарных дружин на ландшафтные пожары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D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МП поселения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E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возрастание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CF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64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0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 xml:space="preserve">ведомственный 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1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2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77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3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4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5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6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702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170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8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9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нет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DA02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нет</w:t>
            </w:r>
          </w:p>
          <w:p w14:paraId="DB020000">
            <w:pPr>
              <w:widowControl w:val="0"/>
              <w:ind/>
              <w:rPr>
                <w:sz w:val="24"/>
              </w:rPr>
            </w:pPr>
          </w:p>
        </w:tc>
      </w:tr>
    </w:tbl>
    <w:p w14:paraId="DC020000">
      <w:pPr>
        <w:widowControl w:val="0"/>
        <w:ind w:firstLine="0" w:left="360"/>
        <w:jc w:val="center"/>
        <w:outlineLvl w:val="2"/>
      </w:pPr>
    </w:p>
    <w:p w14:paraId="DD020000">
      <w:pPr>
        <w:widowControl w:val="0"/>
        <w:ind w:firstLine="0" w:left="360"/>
        <w:jc w:val="center"/>
        <w:outlineLvl w:val="2"/>
      </w:pPr>
      <w:r>
        <w:t>3. Перечень мероприятий (результатов) комплекса процессных мероприятий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631"/>
        <w:gridCol w:w="4467"/>
        <w:gridCol w:w="1701"/>
        <w:gridCol w:w="2835"/>
        <w:gridCol w:w="1418"/>
        <w:gridCol w:w="992"/>
        <w:gridCol w:w="709"/>
        <w:gridCol w:w="709"/>
        <w:gridCol w:w="708"/>
        <w:gridCol w:w="709"/>
        <w:gridCol w:w="284"/>
        <w:gridCol w:w="708"/>
      </w:tblGrid>
      <w:tr>
        <w:tc>
          <w:tcPr>
            <w:tcW w:type="dxa" w:w="63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44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type="dxa" w:w="17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 (результата) &lt;1&gt;</w:t>
            </w:r>
          </w:p>
        </w:tc>
        <w:tc>
          <w:tcPr>
            <w:tcW w:type="dxa" w:w="28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 &lt;2&gt;</w:t>
            </w:r>
          </w:p>
        </w:tc>
        <w:tc>
          <w:tcPr>
            <w:tcW w:type="dxa" w:w="141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Единица измерения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(по ОКЕИ)</w:t>
            </w:r>
          </w:p>
        </w:tc>
        <w:tc>
          <w:tcPr>
            <w:tcW w:type="dxa" w:w="170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type="dxa" w:w="3118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>
        <w:tc>
          <w:tcPr>
            <w:tcW w:type="dxa" w:w="6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44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7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2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8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2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2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A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B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  <w:tr>
        <w:tc>
          <w:tcPr>
            <w:tcW w:type="dxa" w:w="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C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44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D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0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2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7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</w:tr>
      <w:tr>
        <w:tc>
          <w:tcPr>
            <w:tcW w:type="dxa" w:w="15871"/>
            <w:gridSpan w:val="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20000">
            <w:pPr>
              <w:pStyle w:val="Style_5"/>
              <w:ind/>
              <w:contextualSpacing w:val="1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комплекса процессных мероприятий «материально-техническое обеспечение дружин»</w:t>
            </w:r>
          </w:p>
        </w:tc>
      </w:tr>
      <w:tr>
        <w:trPr>
          <w:trHeight w:hRule="atLeast" w:val="410"/>
        </w:trPr>
        <w:tc>
          <w:tcPr>
            <w:tcW w:type="dxa" w:w="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20000">
            <w:pPr>
              <w:widowControl w:val="0"/>
              <w:ind/>
              <w:contextualSpacing w:val="1"/>
              <w:outlineLvl w:val="2"/>
              <w:rPr>
                <w:i w:val="1"/>
                <w:sz w:val="24"/>
              </w:rPr>
            </w:pPr>
            <w:r>
              <w:rPr>
                <w:i w:val="1"/>
                <w:sz w:val="24"/>
              </w:rPr>
              <w:t>1.</w:t>
            </w:r>
          </w:p>
        </w:tc>
        <w:tc>
          <w:tcPr>
            <w:tcW w:type="dxa" w:w="44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20000">
            <w:pPr>
              <w:ind/>
              <w:contextualSpacing w:val="1"/>
              <w:rPr>
                <w:i w:val="1"/>
                <w:sz w:val="24"/>
              </w:rPr>
            </w:pPr>
            <w:r>
              <w:rPr>
                <w:sz w:val="24"/>
              </w:rPr>
              <w:t xml:space="preserve"> Мероприятие (результат)1. Материально-техническое обеспечение </w:t>
            </w:r>
            <w:r>
              <w:rPr>
                <w:sz w:val="24"/>
              </w:rPr>
              <w:t>дружин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2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20000">
            <w:pPr>
              <w:ind/>
              <w:contextualSpacing w:val="1"/>
              <w:rPr>
                <w:sz w:val="24"/>
              </w:rPr>
            </w:pPr>
            <w:r>
              <w:rPr>
                <w:sz w:val="24"/>
              </w:rPr>
              <w:t>покупка оборудования для тушения пожаров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2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2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3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3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3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2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30000">
            <w:pPr>
              <w:widowControl w:val="0"/>
              <w:ind/>
              <w:contextualSpacing w:val="1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04030000">
            <w:pPr>
              <w:widowControl w:val="0"/>
              <w:ind/>
              <w:contextualSpacing w:val="1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</w:tbl>
    <w:p w14:paraId="05030000">
      <w:pPr>
        <w:pStyle w:val="Style_4"/>
        <w:tabs>
          <w:tab w:leader="none" w:pos="709" w:val="left"/>
        </w:tabs>
        <w:spacing w:before="89"/>
        <w:ind w:firstLine="0" w:left="360"/>
        <w:jc w:val="center"/>
        <w:rPr>
          <w:b w:val="0"/>
          <w:sz w:val="28"/>
        </w:rPr>
      </w:pPr>
      <w:r>
        <w:rPr>
          <w:b w:val="0"/>
          <w:sz w:val="28"/>
        </w:rPr>
        <w:t>4. Финансовое обеспечение комплекса процессных мероприятий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738"/>
        <w:gridCol w:w="7762"/>
        <w:gridCol w:w="2835"/>
        <w:gridCol w:w="993"/>
        <w:gridCol w:w="992"/>
        <w:gridCol w:w="992"/>
        <w:gridCol w:w="1559"/>
      </w:tblGrid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06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07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776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08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type="dxa" w:w="28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09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type="dxa" w:w="4536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0A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 рублей)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776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0B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0C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0D030000">
            <w:pPr>
              <w:widowControl w:val="0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0E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0F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7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0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11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2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3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4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5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rPr>
          <w:trHeight w:hRule="atLeast" w:val="699"/>
        </w:trP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6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7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7030000">
            <w:pPr>
              <w:pStyle w:val="Style_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Комплекс  процессных мероприятий 2. «Поддержка добровольных пожарных дружин (команд) на территории Покровского сельского поселения»</w:t>
            </w:r>
            <w:r>
              <w:rPr>
                <w:rFonts w:ascii="Times New Roman" w:hAnsi="Times New Roman"/>
                <w:sz w:val="24"/>
              </w:rPr>
              <w:t>,(</w:t>
            </w:r>
            <w:r>
              <w:rPr>
                <w:rFonts w:ascii="Times New Roman" w:hAnsi="Times New Roman"/>
                <w:sz w:val="24"/>
              </w:rPr>
              <w:t>всего), в том числе:</w:t>
            </w:r>
          </w:p>
        </w:tc>
        <w:tc>
          <w:tcPr>
            <w:tcW w:type="dxa" w:w="28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18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  <w:vAlign w:val="center"/>
          </w:tcPr>
          <w:p w14:paraId="19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25,5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  <w:vAlign w:val="center"/>
          </w:tcPr>
          <w:p w14:paraId="1A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  <w:vAlign w:val="center"/>
          </w:tcPr>
          <w:p w14:paraId="1B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  <w:vAlign w:val="center"/>
          </w:tcPr>
          <w:p w14:paraId="1C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35,5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7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D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местный бюджет (всего)</w:t>
            </w:r>
          </w:p>
        </w:tc>
        <w:tc>
          <w:tcPr>
            <w:tcW w:type="dxa" w:w="28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E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25,5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1F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0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1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35,5</w:t>
            </w:r>
          </w:p>
        </w:tc>
      </w:tr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2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7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3030000">
            <w:pPr>
              <w:rPr>
                <w:sz w:val="24"/>
              </w:rPr>
            </w:pPr>
            <w:r>
              <w:rPr>
                <w:sz w:val="24"/>
              </w:rPr>
              <w:t>Мероприятие (результат) 1: «Материально-техническое обеспечение дружин», (всего), в том числе: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4030000">
            <w:pPr>
              <w:widowControl w:val="0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5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25,5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6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7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8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35,5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7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9030000">
            <w:pPr>
              <w:widowControl w:val="0"/>
              <w:ind/>
              <w:rPr>
                <w:sz w:val="24"/>
              </w:rPr>
            </w:pPr>
            <w:r>
              <w:rPr>
                <w:sz w:val="24"/>
              </w:rPr>
              <w:t>местный бюджет (всего)</w:t>
            </w: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A030000">
            <w:pPr>
              <w:rPr>
                <w:sz w:val="24"/>
              </w:rPr>
            </w:pPr>
            <w:r>
              <w:rPr>
                <w:sz w:val="24"/>
              </w:rPr>
              <w:t>951 0310 0440321600244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B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25,5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C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D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E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35,5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7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F030000">
            <w:pPr>
              <w:rPr>
                <w:sz w:val="24"/>
              </w:rPr>
            </w:pPr>
          </w:p>
        </w:tc>
        <w:tc>
          <w:tcPr>
            <w:tcW w:type="dxa" w:w="28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30030000">
            <w:pPr>
              <w:widowControl w:val="0"/>
              <w:ind/>
              <w:rPr>
                <w:sz w:val="24"/>
              </w:rPr>
            </w:pP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31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25,5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32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33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type="dxa" w:w="15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34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35,5</w:t>
            </w:r>
          </w:p>
        </w:tc>
      </w:tr>
    </w:tbl>
    <w:p w14:paraId="35030000">
      <w:pPr>
        <w:widowControl w:val="0"/>
        <w:ind/>
        <w:jc w:val="both"/>
      </w:pPr>
    </w:p>
    <w:p w14:paraId="36030000">
      <w:pPr>
        <w:pStyle w:val="Style_4"/>
        <w:tabs>
          <w:tab w:leader="none" w:pos="851" w:val="left"/>
          <w:tab w:leader="none" w:pos="11057" w:val="left"/>
        </w:tabs>
        <w:ind/>
        <w:jc w:val="center"/>
        <w:rPr>
          <w:b w:val="0"/>
          <w:sz w:val="28"/>
        </w:rPr>
      </w:pPr>
      <w:r>
        <w:rPr>
          <w:b w:val="0"/>
          <w:sz w:val="28"/>
        </w:rPr>
        <w:t>5. План реализации комплекса процессных мероприятий на 2025-2027 год</w:t>
      </w:r>
    </w:p>
    <w:tbl>
      <w:tblPr>
        <w:tblStyle w:val="Style_3"/>
        <w:tblLayout w:type="fixed"/>
      </w:tblPr>
      <w:tblGrid>
        <w:gridCol w:w="675"/>
        <w:gridCol w:w="3475"/>
        <w:gridCol w:w="2299"/>
        <w:gridCol w:w="4603"/>
        <w:gridCol w:w="2410"/>
        <w:gridCol w:w="2409"/>
      </w:tblGrid>
      <w:tr>
        <w:trPr>
          <w:trHeight w:hRule="atLeast" w:val="607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30000">
            <w:pPr>
              <w:widowControl w:val="0"/>
              <w:tabs>
                <w:tab w:leader="none" w:pos="11057" w:val="left"/>
              </w:tabs>
              <w:ind w:firstLine="0"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</w:t>
            </w:r>
            <w:r>
              <w:rPr>
                <w:sz w:val="24"/>
              </w:rPr>
              <w:t>/п</w:t>
            </w:r>
          </w:p>
        </w:tc>
        <w:tc>
          <w:tcPr>
            <w:tcW w:type="dxa" w:w="34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30000">
            <w:pPr>
              <w:widowControl w:val="0"/>
              <w:tabs>
                <w:tab w:leader="none" w:pos="11057" w:val="left"/>
              </w:tabs>
              <w:ind w:firstLine="0" w:left="-16" w:right="-39"/>
              <w:jc w:val="center"/>
              <w:rPr>
                <w:spacing w:val="-1"/>
                <w:sz w:val="24"/>
              </w:rPr>
            </w:pPr>
            <w:r>
              <w:rPr>
                <w:sz w:val="24"/>
              </w:rPr>
              <w:t>Задача,</w:t>
            </w:r>
            <w:r>
              <w:rPr>
                <w:spacing w:val="-2"/>
                <w:sz w:val="24"/>
              </w:rPr>
              <w:t xml:space="preserve"> м</w:t>
            </w:r>
            <w:r>
              <w:rPr>
                <w:sz w:val="24"/>
              </w:rPr>
              <w:t>ероприяти</w:t>
            </w:r>
            <w:r>
              <w:rPr>
                <w:sz w:val="24"/>
              </w:rPr>
              <w:t>е(</w:t>
            </w:r>
            <w:r>
              <w:rPr>
                <w:sz w:val="24"/>
              </w:rPr>
              <w:t>результат)/</w:t>
            </w:r>
          </w:p>
          <w:p w14:paraId="39030000">
            <w:pPr>
              <w:widowControl w:val="0"/>
              <w:tabs>
                <w:tab w:leader="none" w:pos="11057" w:val="left"/>
              </w:tabs>
              <w:ind w:firstLine="0"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>контрольная точка</w:t>
            </w:r>
          </w:p>
        </w:tc>
        <w:tc>
          <w:tcPr>
            <w:tcW w:type="dxa" w:w="2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30000">
            <w:pPr>
              <w:widowControl w:val="0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type="dxa" w:w="4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3B030000">
            <w:pPr>
              <w:widowControl w:val="0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14:paraId="3C030000">
            <w:pPr>
              <w:widowControl w:val="0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</w:t>
            </w:r>
            <w:r>
              <w:rPr>
                <w:sz w:val="24"/>
              </w:rPr>
              <w:t xml:space="preserve">., </w:t>
            </w:r>
            <w:r>
              <w:rPr>
                <w:sz w:val="24"/>
              </w:rPr>
              <w:t>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отраслевого (функционального) органа Администрации Покровского сельского поселения</w:t>
            </w:r>
            <w:r>
              <w:rPr>
                <w:spacing w:val="-1"/>
                <w:sz w:val="24"/>
              </w:rPr>
              <w:t xml:space="preserve">, </w:t>
            </w:r>
            <w:r>
              <w:rPr>
                <w:sz w:val="24"/>
              </w:rPr>
              <w:t>организации)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3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 &lt;1&gt;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30000">
            <w:pPr>
              <w:widowControl w:val="0"/>
              <w:tabs>
                <w:tab w:leader="none" w:pos="11057" w:val="left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14:paraId="3F030000">
            <w:pPr>
              <w:widowControl w:val="0"/>
              <w:tabs>
                <w:tab w:leader="none" w:pos="11057" w:val="left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(источник данных) &lt;2&gt;</w:t>
            </w:r>
          </w:p>
        </w:tc>
      </w:tr>
      <w:tr>
        <w:trPr>
          <w:trHeight w:hRule="atLeast" w:val="256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30000">
            <w:pPr>
              <w:widowControl w:val="0"/>
              <w:tabs>
                <w:tab w:leader="none" w:pos="11057" w:val="left"/>
              </w:tabs>
              <w:ind w:firstLine="0"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4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30000">
            <w:pPr>
              <w:widowControl w:val="0"/>
              <w:tabs>
                <w:tab w:leader="none" w:pos="11057" w:val="left"/>
              </w:tabs>
              <w:ind w:firstLine="0"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3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4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3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30000">
            <w:pPr>
              <w:widowControl w:val="0"/>
              <w:tabs>
                <w:tab w:leader="none" w:pos="11057" w:val="left"/>
              </w:tabs>
              <w:ind w:firstLine="0"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30000">
            <w:pPr>
              <w:widowControl w:val="0"/>
              <w:tabs>
                <w:tab w:leader="none" w:pos="11057" w:val="left"/>
              </w:tabs>
              <w:ind w:firstLine="0"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hRule="atLeast" w:val="296"/>
        </w:trPr>
        <w:tc>
          <w:tcPr>
            <w:tcW w:type="dxa" w:w="15871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30000">
            <w:pPr>
              <w:pStyle w:val="Style_5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задачи комплекса процессных мероприятий  материально-техническое обеспечение дружин</w:t>
            </w:r>
          </w:p>
        </w:tc>
      </w:tr>
      <w:tr>
        <w:trPr>
          <w:trHeight w:hRule="atLeast" w:val="295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30000">
            <w:pPr>
              <w:widowControl w:val="0"/>
              <w:tabs>
                <w:tab w:leader="none" w:pos="11057" w:val="left"/>
              </w:tabs>
              <w:ind/>
              <w:rPr>
                <w:i w:val="1"/>
                <w:sz w:val="24"/>
              </w:rPr>
            </w:pPr>
            <w:r>
              <w:rPr>
                <w:i w:val="1"/>
                <w:sz w:val="24"/>
              </w:rPr>
              <w:t>1.</w:t>
            </w:r>
          </w:p>
        </w:tc>
        <w:tc>
          <w:tcPr>
            <w:tcW w:type="dxa" w:w="34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30000">
            <w:pPr>
              <w:rPr>
                <w:sz w:val="24"/>
              </w:rPr>
            </w:pPr>
            <w:r>
              <w:rPr>
                <w:sz w:val="24"/>
              </w:rPr>
              <w:t>Мероприяти</w:t>
            </w:r>
            <w:r>
              <w:rPr>
                <w:sz w:val="24"/>
              </w:rPr>
              <w:t>е(</w:t>
            </w:r>
            <w:r>
              <w:rPr>
                <w:sz w:val="24"/>
              </w:rPr>
              <w:t>результат)1.: «Материально-техническое обеспечение дружин»</w:t>
            </w:r>
          </w:p>
        </w:tc>
        <w:tc>
          <w:tcPr>
            <w:tcW w:type="dxa" w:w="2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3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4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30000">
            <w:pPr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r>
              <w:rPr>
                <w:sz w:val="24"/>
              </w:rPr>
              <w:t>Кадейкина</w:t>
            </w:r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30000">
            <w:pPr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30000">
            <w:pPr>
              <w:widowControl w:val="0"/>
              <w:tabs>
                <w:tab w:leader="none" w:pos="11057" w:val="left"/>
              </w:tabs>
              <w:ind w:firstLine="0" w:left="7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6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30000">
            <w:pPr>
              <w:widowControl w:val="0"/>
              <w:tabs>
                <w:tab w:leader="none" w:pos="11057" w:val="left"/>
              </w:tabs>
              <w:ind w:firstLine="16" w:left="-16"/>
              <w:rPr>
                <w:i w:val="1"/>
                <w:sz w:val="24"/>
              </w:rPr>
            </w:pPr>
            <w:r>
              <w:rPr>
                <w:i w:val="1"/>
                <w:sz w:val="24"/>
              </w:rPr>
              <w:t>3.</w:t>
            </w:r>
          </w:p>
        </w:tc>
        <w:tc>
          <w:tcPr>
            <w:tcW w:type="dxa" w:w="34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30000">
            <w:pPr>
              <w:widowControl w:val="0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Контрольная точка 1.1. «покупка оборудования для тушения пожаров»</w:t>
            </w:r>
          </w:p>
        </w:tc>
        <w:tc>
          <w:tcPr>
            <w:tcW w:type="dxa" w:w="22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3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 апреля 2025 </w:t>
            </w:r>
          </w:p>
          <w:p w14:paraId="5003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апреля 2026</w:t>
            </w:r>
          </w:p>
          <w:p w14:paraId="51030000">
            <w:pPr>
              <w:widowControl w:val="0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апреля 2027</w:t>
            </w:r>
          </w:p>
        </w:tc>
        <w:tc>
          <w:tcPr>
            <w:tcW w:type="dxa" w:w="46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30000">
            <w:pPr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</w:t>
            </w:r>
            <w:r>
              <w:rPr>
                <w:sz w:val="24"/>
              </w:rPr>
              <w:t>Кадейкина</w:t>
            </w:r>
            <w:r>
              <w:rPr>
                <w:sz w:val="24"/>
              </w:rPr>
              <w:t xml:space="preserve"> Л.А., ведущий специалист)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30000">
            <w:pPr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24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30000">
            <w:pPr>
              <w:widowControl w:val="0"/>
              <w:tabs>
                <w:tab w:leader="none" w:pos="11057" w:val="left"/>
              </w:tabs>
              <w:ind w:firstLine="0" w:left="7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14:paraId="55030000">
      <w:pPr>
        <w:tabs>
          <w:tab w:leader="none" w:pos="7443" w:val="left"/>
        </w:tabs>
        <w:ind/>
      </w:pPr>
    </w:p>
    <w:sectPr>
      <w:pgSz w:h="11907" w:orient="landscape" w:w="16840"/>
      <w:pgMar w:bottom="284" w:footer="0" w:gutter="0" w:header="0" w:left="340" w:right="340" w:top="510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1069"/>
      </w:pPr>
      <w:rPr>
        <w:color w:val="000000"/>
      </w:r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abstractNum w:abstractNumId="1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2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3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4">
    <w:lvl w:ilvl="0">
      <w:start w:val="2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sz w:val="28"/>
    </w:rPr>
  </w:style>
  <w:style w:default="1" w:styleId="Style_6_ch" w:type="character">
    <w:name w:val="Normal"/>
    <w:link w:val="Style_6"/>
    <w:rPr>
      <w:sz w:val="28"/>
    </w:rPr>
  </w:style>
  <w:style w:styleId="Style_1" w:type="paragraph">
    <w:name w:val="List Paragraph"/>
    <w:basedOn w:val="Style_6"/>
    <w:link w:val="Style_1_ch"/>
    <w:pPr>
      <w:ind w:firstLine="0" w:left="720"/>
      <w:contextualSpacing w:val="1"/>
    </w:pPr>
  </w:style>
  <w:style w:styleId="Style_1_ch" w:type="character">
    <w:name w:val="List Paragraph"/>
    <w:basedOn w:val="Style_6_ch"/>
    <w:link w:val="Style_1"/>
  </w:style>
  <w:style w:styleId="Style_7" w:type="paragraph">
    <w:name w:val="ConsNormal"/>
    <w:link w:val="Style_7_ch"/>
    <w:pPr>
      <w:widowControl w:val="0"/>
      <w:ind w:firstLine="720" w:left="0" w:right="19772"/>
    </w:pPr>
    <w:rPr>
      <w:rFonts w:ascii="Arial" w:hAnsi="Arial"/>
    </w:rPr>
  </w:style>
  <w:style w:styleId="Style_7_ch" w:type="character">
    <w:name w:val="ConsNormal"/>
    <w:link w:val="Style_7"/>
    <w:rPr>
      <w:rFonts w:ascii="Arial" w:hAnsi="Arial"/>
    </w:rPr>
  </w:style>
  <w:style w:styleId="Style_8" w:type="paragraph">
    <w:name w:val="toc 2"/>
    <w:next w:val="Style_6"/>
    <w:link w:val="Style_8_ch"/>
    <w:uiPriority w:val="39"/>
    <w:pPr>
      <w:ind w:firstLine="0" w:left="200"/>
    </w:pPr>
    <w:rPr>
      <w:rFonts w:ascii="XO Thames" w:hAnsi="XO Thames"/>
      <w:sz w:val="28"/>
    </w:rPr>
  </w:style>
  <w:style w:styleId="Style_8_ch" w:type="character">
    <w:name w:val="toc 2"/>
    <w:link w:val="Style_8"/>
    <w:rPr>
      <w:rFonts w:ascii="XO Thames" w:hAnsi="XO Thames"/>
      <w:sz w:val="28"/>
    </w:rPr>
  </w:style>
  <w:style w:styleId="Style_9" w:type="paragraph">
    <w:name w:val="Стиль1"/>
    <w:link w:val="Style_9_ch"/>
    <w:pPr>
      <w:widowControl w:val="0"/>
      <w:ind/>
    </w:pPr>
    <w:rPr>
      <w:sz w:val="28"/>
    </w:rPr>
  </w:style>
  <w:style w:styleId="Style_9_ch" w:type="character">
    <w:name w:val="Стиль1"/>
    <w:link w:val="Style_9"/>
    <w:rPr>
      <w:sz w:val="28"/>
    </w:rPr>
  </w:style>
  <w:style w:styleId="Style_10" w:type="paragraph">
    <w:name w:val="toc 4"/>
    <w:next w:val="Style_6"/>
    <w:link w:val="Style_10_ch"/>
    <w:uiPriority w:val="39"/>
    <w:pPr>
      <w:ind w:firstLine="0" w:left="600"/>
    </w:pPr>
    <w:rPr>
      <w:rFonts w:ascii="XO Thames" w:hAnsi="XO Thames"/>
      <w:sz w:val="28"/>
    </w:rPr>
  </w:style>
  <w:style w:styleId="Style_10_ch" w:type="character">
    <w:name w:val="toc 4"/>
    <w:link w:val="Style_10"/>
    <w:rPr>
      <w:rFonts w:ascii="XO Thames" w:hAnsi="XO Thames"/>
      <w:sz w:val="28"/>
    </w:rPr>
  </w:style>
  <w:style w:styleId="Style_11" w:type="paragraph">
    <w:name w:val="footer"/>
    <w:basedOn w:val="Style_6"/>
    <w:link w:val="Style_11_ch"/>
    <w:pPr>
      <w:tabs>
        <w:tab w:leader="none" w:pos="4153" w:val="center"/>
        <w:tab w:leader="none" w:pos="8306" w:val="right"/>
      </w:tabs>
      <w:ind/>
    </w:pPr>
    <w:rPr>
      <w:sz w:val="20"/>
    </w:rPr>
  </w:style>
  <w:style w:styleId="Style_11_ch" w:type="character">
    <w:name w:val="footer"/>
    <w:basedOn w:val="Style_6_ch"/>
    <w:link w:val="Style_11"/>
    <w:rPr>
      <w:sz w:val="20"/>
    </w:rPr>
  </w:style>
  <w:style w:styleId="Style_12" w:type="paragraph">
    <w:name w:val="toc 6"/>
    <w:next w:val="Style_6"/>
    <w:link w:val="Style_12_ch"/>
    <w:uiPriority w:val="39"/>
    <w:pPr>
      <w:ind w:firstLine="0" w:left="1000"/>
    </w:pPr>
    <w:rPr>
      <w:rFonts w:ascii="XO Thames" w:hAnsi="XO Thames"/>
      <w:sz w:val="28"/>
    </w:rPr>
  </w:style>
  <w:style w:styleId="Style_12_ch" w:type="character">
    <w:name w:val="toc 6"/>
    <w:link w:val="Style_12"/>
    <w:rPr>
      <w:rFonts w:ascii="XO Thames" w:hAnsi="XO Thames"/>
      <w:sz w:val="28"/>
    </w:rPr>
  </w:style>
  <w:style w:styleId="Style_13" w:type="paragraph">
    <w:name w:val="toc 7"/>
    <w:next w:val="Style_6"/>
    <w:link w:val="Style_13_ch"/>
    <w:uiPriority w:val="39"/>
    <w:pPr>
      <w:ind w:firstLine="0" w:left="1200"/>
    </w:pPr>
    <w:rPr>
      <w:rFonts w:ascii="XO Thames" w:hAnsi="XO Thames"/>
      <w:sz w:val="28"/>
    </w:rPr>
  </w:style>
  <w:style w:styleId="Style_13_ch" w:type="character">
    <w:name w:val="toc 7"/>
    <w:link w:val="Style_13"/>
    <w:rPr>
      <w:rFonts w:ascii="XO Thames" w:hAnsi="XO Thames"/>
      <w:sz w:val="28"/>
    </w:rPr>
  </w:style>
  <w:style w:styleId="Style_14" w:type="paragraph">
    <w:name w:val="heading 3"/>
    <w:next w:val="Style_6"/>
    <w:link w:val="Style_14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4_ch" w:type="character">
    <w:name w:val="heading 3"/>
    <w:link w:val="Style_14"/>
    <w:rPr>
      <w:rFonts w:ascii="XO Thames" w:hAnsi="XO Thames"/>
      <w:b w:val="1"/>
      <w:sz w:val="26"/>
    </w:rPr>
  </w:style>
  <w:style w:styleId="Style_15" w:type="paragraph">
    <w:name w:val="Обычный1"/>
    <w:link w:val="Style_15_ch"/>
    <w:rPr>
      <w:sz w:val="28"/>
    </w:rPr>
  </w:style>
  <w:style w:styleId="Style_15_ch" w:type="character">
    <w:name w:val="Обычный1"/>
    <w:link w:val="Style_15"/>
    <w:rPr>
      <w:sz w:val="28"/>
    </w:rPr>
  </w:style>
  <w:style w:styleId="Style_16" w:type="paragraph">
    <w:name w:val="Знак1"/>
    <w:basedOn w:val="Style_6"/>
    <w:link w:val="Style_16_ch"/>
    <w:pPr>
      <w:spacing w:afterAutospacing="on" w:beforeAutospacing="on"/>
      <w:ind/>
    </w:pPr>
    <w:rPr>
      <w:rFonts w:ascii="Tahoma" w:hAnsi="Tahoma"/>
      <w:sz w:val="20"/>
    </w:rPr>
  </w:style>
  <w:style w:styleId="Style_16_ch" w:type="character">
    <w:name w:val="Знак1"/>
    <w:basedOn w:val="Style_6_ch"/>
    <w:link w:val="Style_16"/>
    <w:rPr>
      <w:rFonts w:ascii="Tahoma" w:hAnsi="Tahoma"/>
      <w:sz w:val="20"/>
    </w:rPr>
  </w:style>
  <w:style w:styleId="Style_17" w:type="paragraph">
    <w:name w:val="ConsPlusNonformat"/>
    <w:link w:val="Style_17_ch"/>
    <w:rPr>
      <w:rFonts w:ascii="Courier New" w:hAnsi="Courier New"/>
    </w:rPr>
  </w:style>
  <w:style w:styleId="Style_17_ch" w:type="character">
    <w:name w:val="ConsPlusNonformat"/>
    <w:link w:val="Style_17"/>
    <w:rPr>
      <w:rFonts w:ascii="Courier New" w:hAnsi="Courier New"/>
    </w:rPr>
  </w:style>
  <w:style w:styleId="Style_18" w:type="paragraph">
    <w:name w:val="Body Text Indent"/>
    <w:basedOn w:val="Style_6"/>
    <w:link w:val="Style_18_ch"/>
    <w:pPr>
      <w:ind w:firstLine="1134" w:left="0"/>
      <w:jc w:val="both"/>
    </w:pPr>
  </w:style>
  <w:style w:styleId="Style_18_ch" w:type="character">
    <w:name w:val="Body Text Indent"/>
    <w:basedOn w:val="Style_6_ch"/>
    <w:link w:val="Style_18"/>
  </w:style>
  <w:style w:styleId="Style_19" w:type="paragraph">
    <w:name w:val="toc 3"/>
    <w:next w:val="Style_6"/>
    <w:link w:val="Style_19_ch"/>
    <w:uiPriority w:val="39"/>
    <w:pPr>
      <w:ind w:firstLine="0" w:left="400"/>
    </w:pPr>
    <w:rPr>
      <w:rFonts w:ascii="XO Thames" w:hAnsi="XO Thames"/>
      <w:sz w:val="28"/>
    </w:rPr>
  </w:style>
  <w:style w:styleId="Style_19_ch" w:type="character">
    <w:name w:val="toc 3"/>
    <w:link w:val="Style_19"/>
    <w:rPr>
      <w:rFonts w:ascii="XO Thames" w:hAnsi="XO Thames"/>
      <w:sz w:val="28"/>
    </w:rPr>
  </w:style>
  <w:style w:styleId="Style_20" w:type="paragraph">
    <w:name w:val="Номер страницы1"/>
    <w:basedOn w:val="Style_21"/>
    <w:link w:val="Style_20_ch"/>
  </w:style>
  <w:style w:styleId="Style_20_ch" w:type="character">
    <w:name w:val="Номер страницы1"/>
    <w:basedOn w:val="Style_21_ch"/>
    <w:link w:val="Style_20"/>
  </w:style>
  <w:style w:styleId="Style_22" w:type="paragraph">
    <w:name w:val="Body Text"/>
    <w:basedOn w:val="Style_6"/>
    <w:link w:val="Style_22_ch"/>
    <w:pPr>
      <w:ind/>
      <w:jc w:val="both"/>
    </w:pPr>
  </w:style>
  <w:style w:styleId="Style_22_ch" w:type="character">
    <w:name w:val="Body Text"/>
    <w:basedOn w:val="Style_6_ch"/>
    <w:link w:val="Style_22"/>
  </w:style>
  <w:style w:styleId="Style_23" w:type="paragraph">
    <w:name w:val="Font Style83"/>
    <w:link w:val="Style_23_ch"/>
    <w:rPr>
      <w:sz w:val="26"/>
    </w:rPr>
  </w:style>
  <w:style w:styleId="Style_23_ch" w:type="character">
    <w:name w:val="Font Style83"/>
    <w:link w:val="Style_23"/>
    <w:rPr>
      <w:sz w:val="26"/>
    </w:rPr>
  </w:style>
  <w:style w:styleId="Style_24" w:type="paragraph">
    <w:name w:val="heading 5"/>
    <w:next w:val="Style_6"/>
    <w:link w:val="Style_24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4_ch" w:type="character">
    <w:name w:val="heading 5"/>
    <w:link w:val="Style_24"/>
    <w:rPr>
      <w:rFonts w:ascii="XO Thames" w:hAnsi="XO Thames"/>
      <w:b w:val="1"/>
      <w:sz w:val="22"/>
    </w:rPr>
  </w:style>
  <w:style w:styleId="Style_4" w:type="paragraph">
    <w:name w:val="heading 1"/>
    <w:basedOn w:val="Style_6"/>
    <w:next w:val="Style_6"/>
    <w:link w:val="Style_4_ch"/>
    <w:uiPriority w:val="9"/>
    <w:qFormat/>
    <w:pPr>
      <w:keepNext w:val="1"/>
      <w:ind/>
      <w:jc w:val="both"/>
      <w:outlineLvl w:val="0"/>
    </w:pPr>
    <w:rPr>
      <w:b w:val="1"/>
      <w:sz w:val="32"/>
    </w:rPr>
  </w:style>
  <w:style w:styleId="Style_4_ch" w:type="character">
    <w:name w:val="heading 1"/>
    <w:basedOn w:val="Style_6_ch"/>
    <w:link w:val="Style_4"/>
    <w:rPr>
      <w:b w:val="1"/>
      <w:sz w:val="32"/>
    </w:rPr>
  </w:style>
  <w:style w:styleId="Style_25" w:type="paragraph">
    <w:name w:val="Postan"/>
    <w:basedOn w:val="Style_6"/>
    <w:link w:val="Style_25_ch"/>
    <w:pPr>
      <w:ind/>
      <w:jc w:val="center"/>
    </w:pPr>
  </w:style>
  <w:style w:styleId="Style_25_ch" w:type="character">
    <w:name w:val="Postan"/>
    <w:basedOn w:val="Style_6_ch"/>
    <w:link w:val="Style_25"/>
  </w:style>
  <w:style w:styleId="Style_26" w:type="paragraph">
    <w:name w:val="Hyperlink"/>
    <w:link w:val="Style_26_ch"/>
    <w:rPr>
      <w:color w:val="0000FF"/>
      <w:u w:val="single"/>
    </w:rPr>
  </w:style>
  <w:style w:styleId="Style_26_ch" w:type="character">
    <w:name w:val="Hyperlink"/>
    <w:link w:val="Style_26"/>
    <w:rPr>
      <w:color w:val="0000FF"/>
      <w:u w:val="single"/>
    </w:rPr>
  </w:style>
  <w:style w:styleId="Style_27" w:type="paragraph">
    <w:name w:val="Footnote"/>
    <w:link w:val="Style_27_ch"/>
    <w:pPr>
      <w:ind w:firstLine="851" w:left="0"/>
      <w:jc w:val="both"/>
    </w:pPr>
    <w:rPr>
      <w:rFonts w:ascii="XO Thames" w:hAnsi="XO Thames"/>
      <w:sz w:val="22"/>
    </w:rPr>
  </w:style>
  <w:style w:styleId="Style_27_ch" w:type="character">
    <w:name w:val="Footnote"/>
    <w:link w:val="Style_27"/>
    <w:rPr>
      <w:rFonts w:ascii="XO Thames" w:hAnsi="XO Thames"/>
      <w:sz w:val="22"/>
    </w:rPr>
  </w:style>
  <w:style w:styleId="Style_28" w:type="paragraph">
    <w:name w:val="toc 1"/>
    <w:next w:val="Style_6"/>
    <w:link w:val="Style_28_ch"/>
    <w:uiPriority w:val="39"/>
    <w:rPr>
      <w:rFonts w:ascii="XO Thames" w:hAnsi="XO Thames"/>
      <w:b w:val="1"/>
      <w:sz w:val="28"/>
    </w:rPr>
  </w:style>
  <w:style w:styleId="Style_28_ch" w:type="character">
    <w:name w:val="toc 1"/>
    <w:link w:val="Style_28"/>
    <w:rPr>
      <w:rFonts w:ascii="XO Thames" w:hAnsi="XO Thames"/>
      <w:b w:val="1"/>
      <w:sz w:val="28"/>
    </w:rPr>
  </w:style>
  <w:style w:styleId="Style_2" w:type="paragraph">
    <w:name w:val="ConsPlusNormal"/>
    <w:link w:val="Style_2_ch"/>
    <w:pPr>
      <w:widowControl w:val="0"/>
      <w:ind w:firstLine="720" w:left="0"/>
    </w:pPr>
    <w:rPr>
      <w:rFonts w:ascii="Arial" w:hAnsi="Arial"/>
    </w:rPr>
  </w:style>
  <w:style w:styleId="Style_2_ch" w:type="character">
    <w:name w:val="ConsPlusNormal"/>
    <w:link w:val="Style_2"/>
    <w:rPr>
      <w:rFonts w:ascii="Arial" w:hAnsi="Arial"/>
    </w:rPr>
  </w:style>
  <w:style w:styleId="Style_29" w:type="paragraph">
    <w:name w:val="Header and Footer"/>
    <w:link w:val="Style_29_ch"/>
    <w:pPr>
      <w:ind/>
      <w:jc w:val="both"/>
    </w:pPr>
    <w:rPr>
      <w:rFonts w:ascii="XO Thames" w:hAnsi="XO Thames"/>
    </w:rPr>
  </w:style>
  <w:style w:styleId="Style_29_ch" w:type="character">
    <w:name w:val="Header and Footer"/>
    <w:link w:val="Style_29"/>
    <w:rPr>
      <w:rFonts w:ascii="XO Thames" w:hAnsi="XO Thames"/>
    </w:rPr>
  </w:style>
  <w:style w:styleId="Style_30" w:type="paragraph">
    <w:name w:val="Гиперссылка1"/>
    <w:link w:val="Style_30_ch"/>
    <w:rPr>
      <w:color w:val="0000FF"/>
      <w:u w:val="single"/>
    </w:rPr>
  </w:style>
  <w:style w:styleId="Style_30_ch" w:type="character">
    <w:name w:val="Гиперссылка1"/>
    <w:link w:val="Style_30"/>
    <w:rPr>
      <w:color w:val="0000FF"/>
      <w:u w:val="single"/>
    </w:rPr>
  </w:style>
  <w:style w:styleId="Style_31" w:type="paragraph">
    <w:name w:val="Normal (Web)"/>
    <w:basedOn w:val="Style_6"/>
    <w:link w:val="Style_31_ch"/>
    <w:pPr>
      <w:spacing w:afterAutospacing="on" w:beforeAutospacing="on"/>
      <w:ind/>
    </w:pPr>
    <w:rPr>
      <w:sz w:val="24"/>
    </w:rPr>
  </w:style>
  <w:style w:styleId="Style_31_ch" w:type="character">
    <w:name w:val="Normal (Web)"/>
    <w:basedOn w:val="Style_6_ch"/>
    <w:link w:val="Style_31"/>
    <w:rPr>
      <w:sz w:val="24"/>
    </w:rPr>
  </w:style>
  <w:style w:styleId="Style_32" w:type="paragraph">
    <w:name w:val="header"/>
    <w:basedOn w:val="Style_6"/>
    <w:link w:val="Style_32_ch"/>
    <w:pPr>
      <w:tabs>
        <w:tab w:leader="none" w:pos="4153" w:val="center"/>
        <w:tab w:leader="none" w:pos="8306" w:val="right"/>
      </w:tabs>
      <w:ind/>
    </w:pPr>
  </w:style>
  <w:style w:styleId="Style_32_ch" w:type="character">
    <w:name w:val="header"/>
    <w:basedOn w:val="Style_6_ch"/>
    <w:link w:val="Style_32"/>
  </w:style>
  <w:style w:styleId="Style_33" w:type="paragraph">
    <w:name w:val="toc 9"/>
    <w:next w:val="Style_6"/>
    <w:link w:val="Style_33_ch"/>
    <w:uiPriority w:val="39"/>
    <w:pPr>
      <w:ind w:firstLine="0" w:left="1600"/>
    </w:pPr>
    <w:rPr>
      <w:rFonts w:ascii="XO Thames" w:hAnsi="XO Thames"/>
      <w:sz w:val="28"/>
    </w:rPr>
  </w:style>
  <w:style w:styleId="Style_33_ch" w:type="character">
    <w:name w:val="toc 9"/>
    <w:link w:val="Style_33"/>
    <w:rPr>
      <w:rFonts w:ascii="XO Thames" w:hAnsi="XO Thames"/>
      <w:sz w:val="28"/>
    </w:rPr>
  </w:style>
  <w:style w:styleId="Style_34" w:type="paragraph">
    <w:name w:val="Body Text Indent 2"/>
    <w:basedOn w:val="Style_6"/>
    <w:link w:val="Style_34_ch"/>
    <w:pPr>
      <w:spacing w:after="120" w:line="480" w:lineRule="auto"/>
      <w:ind w:firstLine="0" w:left="283"/>
    </w:pPr>
  </w:style>
  <w:style w:styleId="Style_34_ch" w:type="character">
    <w:name w:val="Body Text Indent 2"/>
    <w:basedOn w:val="Style_6_ch"/>
    <w:link w:val="Style_34"/>
  </w:style>
  <w:style w:styleId="Style_35" w:type="paragraph">
    <w:name w:val="toc 8"/>
    <w:next w:val="Style_6"/>
    <w:link w:val="Style_35_ch"/>
    <w:uiPriority w:val="39"/>
    <w:pPr>
      <w:ind w:firstLine="0" w:left="1400"/>
    </w:pPr>
    <w:rPr>
      <w:rFonts w:ascii="XO Thames" w:hAnsi="XO Thames"/>
      <w:sz w:val="28"/>
    </w:rPr>
  </w:style>
  <w:style w:styleId="Style_35_ch" w:type="character">
    <w:name w:val="toc 8"/>
    <w:link w:val="Style_35"/>
    <w:rPr>
      <w:rFonts w:ascii="XO Thames" w:hAnsi="XO Thames"/>
      <w:sz w:val="28"/>
    </w:rPr>
  </w:style>
  <w:style w:styleId="Style_36" w:type="paragraph">
    <w:name w:val="No Spacing"/>
    <w:basedOn w:val="Style_6"/>
    <w:link w:val="Style_36_ch"/>
    <w:rPr>
      <w:rFonts w:ascii="Calibri" w:hAnsi="Calibri"/>
      <w:sz w:val="22"/>
    </w:rPr>
  </w:style>
  <w:style w:styleId="Style_36_ch" w:type="character">
    <w:name w:val="No Spacing"/>
    <w:basedOn w:val="Style_6_ch"/>
    <w:link w:val="Style_36"/>
    <w:rPr>
      <w:rFonts w:ascii="Calibri" w:hAnsi="Calibri"/>
      <w:sz w:val="22"/>
    </w:rPr>
  </w:style>
  <w:style w:styleId="Style_37" w:type="paragraph">
    <w:name w:val="Знак2 Знак Знак Знак Знак Знак Знак Знак Знак Знак Знак Знак Знак Знак Знак Знак"/>
    <w:basedOn w:val="Style_6"/>
    <w:link w:val="Style_37_ch"/>
    <w:pPr>
      <w:spacing w:afterAutospacing="on" w:beforeAutospacing="on"/>
      <w:ind/>
    </w:pPr>
    <w:rPr>
      <w:rFonts w:ascii="Tahoma" w:hAnsi="Tahoma"/>
      <w:sz w:val="20"/>
    </w:rPr>
  </w:style>
  <w:style w:styleId="Style_37_ch" w:type="character">
    <w:name w:val="Знак2 Знак Знак Знак Знак Знак Знак Знак Знак Знак Знак Знак Знак Знак Знак Знак"/>
    <w:basedOn w:val="Style_6_ch"/>
    <w:link w:val="Style_37"/>
    <w:rPr>
      <w:rFonts w:ascii="Tahoma" w:hAnsi="Tahoma"/>
      <w:sz w:val="20"/>
    </w:rPr>
  </w:style>
  <w:style w:styleId="Style_38" w:type="paragraph">
    <w:name w:val="Font Style87"/>
    <w:link w:val="Style_38_ch"/>
    <w:rPr>
      <w:b w:val="1"/>
      <w:sz w:val="26"/>
    </w:rPr>
  </w:style>
  <w:style w:styleId="Style_38_ch" w:type="character">
    <w:name w:val="Font Style87"/>
    <w:link w:val="Style_38"/>
    <w:rPr>
      <w:b w:val="1"/>
      <w:sz w:val="26"/>
    </w:rPr>
  </w:style>
  <w:style w:styleId="Style_39" w:type="paragraph">
    <w:name w:val="toc 5"/>
    <w:next w:val="Style_6"/>
    <w:link w:val="Style_39_ch"/>
    <w:uiPriority w:val="39"/>
    <w:pPr>
      <w:ind w:firstLine="0" w:left="800"/>
    </w:pPr>
    <w:rPr>
      <w:rFonts w:ascii="XO Thames" w:hAnsi="XO Thames"/>
      <w:sz w:val="28"/>
    </w:rPr>
  </w:style>
  <w:style w:styleId="Style_39_ch" w:type="character">
    <w:name w:val="toc 5"/>
    <w:link w:val="Style_39"/>
    <w:rPr>
      <w:rFonts w:ascii="XO Thames" w:hAnsi="XO Thames"/>
      <w:sz w:val="28"/>
    </w:rPr>
  </w:style>
  <w:style w:styleId="Style_40" w:type="paragraph">
    <w:name w:val="Текст таблицы"/>
    <w:basedOn w:val="Style_6"/>
    <w:link w:val="Style_40_ch"/>
    <w:pPr>
      <w:spacing w:after="60" w:before="60"/>
      <w:ind/>
      <w:jc w:val="both"/>
    </w:pPr>
    <w:rPr>
      <w:rFonts w:ascii="Arial" w:hAnsi="Arial"/>
      <w:sz w:val="20"/>
    </w:rPr>
  </w:style>
  <w:style w:styleId="Style_40_ch" w:type="character">
    <w:name w:val="Текст таблицы"/>
    <w:basedOn w:val="Style_6_ch"/>
    <w:link w:val="Style_40"/>
    <w:rPr>
      <w:rFonts w:ascii="Arial" w:hAnsi="Arial"/>
      <w:sz w:val="20"/>
    </w:rPr>
  </w:style>
  <w:style w:styleId="Style_41" w:type="paragraph">
    <w:name w:val="Subtitle"/>
    <w:next w:val="Style_6"/>
    <w:link w:val="Style_4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41_ch" w:type="character">
    <w:name w:val="Subtitle"/>
    <w:link w:val="Style_41"/>
    <w:rPr>
      <w:rFonts w:ascii="XO Thames" w:hAnsi="XO Thames"/>
      <w:i w:val="1"/>
      <w:sz w:val="24"/>
    </w:rPr>
  </w:style>
  <w:style w:styleId="Style_42" w:type="paragraph">
    <w:name w:val="Title"/>
    <w:next w:val="Style_6"/>
    <w:link w:val="Style_4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42_ch" w:type="character">
    <w:name w:val="Title"/>
    <w:link w:val="Style_42"/>
    <w:rPr>
      <w:rFonts w:ascii="XO Thames" w:hAnsi="XO Thames"/>
      <w:b w:val="1"/>
      <w:caps w:val="1"/>
      <w:sz w:val="40"/>
    </w:rPr>
  </w:style>
  <w:style w:styleId="Style_43" w:type="paragraph">
    <w:name w:val="Знак1"/>
    <w:basedOn w:val="Style_6"/>
    <w:link w:val="Style_43_ch"/>
    <w:pPr>
      <w:spacing w:afterAutospacing="on" w:beforeAutospacing="on"/>
      <w:ind/>
    </w:pPr>
    <w:rPr>
      <w:rFonts w:ascii="Tahoma" w:hAnsi="Tahoma"/>
      <w:sz w:val="20"/>
    </w:rPr>
  </w:style>
  <w:style w:styleId="Style_43_ch" w:type="character">
    <w:name w:val="Знак1"/>
    <w:basedOn w:val="Style_6_ch"/>
    <w:link w:val="Style_43"/>
    <w:rPr>
      <w:rFonts w:ascii="Tahoma" w:hAnsi="Tahoma"/>
      <w:sz w:val="20"/>
    </w:rPr>
  </w:style>
  <w:style w:styleId="Style_44" w:type="paragraph">
    <w:name w:val="heading 4"/>
    <w:next w:val="Style_6"/>
    <w:link w:val="Style_4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44_ch" w:type="character">
    <w:name w:val="heading 4"/>
    <w:link w:val="Style_44"/>
    <w:rPr>
      <w:rFonts w:ascii="XO Thames" w:hAnsi="XO Thames"/>
      <w:b w:val="1"/>
      <w:sz w:val="24"/>
    </w:rPr>
  </w:style>
  <w:style w:styleId="Style_5" w:type="paragraph">
    <w:name w:val="ConsPlusCell"/>
    <w:link w:val="Style_5_ch"/>
    <w:rPr>
      <w:rFonts w:ascii="Arial" w:hAnsi="Arial"/>
    </w:rPr>
  </w:style>
  <w:style w:styleId="Style_5_ch" w:type="character">
    <w:name w:val="ConsPlusCell"/>
    <w:link w:val="Style_5"/>
    <w:rPr>
      <w:rFonts w:ascii="Arial" w:hAnsi="Arial"/>
    </w:rPr>
  </w:style>
  <w:style w:styleId="Style_45" w:type="paragraph">
    <w:name w:val="Balloon Text"/>
    <w:basedOn w:val="Style_6"/>
    <w:link w:val="Style_45_ch"/>
    <w:rPr>
      <w:rFonts w:ascii="Tahoma" w:hAnsi="Tahoma"/>
      <w:sz w:val="16"/>
    </w:rPr>
  </w:style>
  <w:style w:styleId="Style_45_ch" w:type="character">
    <w:name w:val="Balloon Text"/>
    <w:basedOn w:val="Style_6_ch"/>
    <w:link w:val="Style_45"/>
    <w:rPr>
      <w:rFonts w:ascii="Tahoma" w:hAnsi="Tahoma"/>
      <w:sz w:val="16"/>
    </w:rPr>
  </w:style>
  <w:style w:styleId="Style_46" w:type="paragraph">
    <w:name w:val="Style62"/>
    <w:basedOn w:val="Style_6"/>
    <w:link w:val="Style_46_ch"/>
    <w:pPr>
      <w:widowControl w:val="0"/>
      <w:spacing w:line="322" w:lineRule="exact"/>
      <w:ind/>
    </w:pPr>
    <w:rPr>
      <w:sz w:val="24"/>
    </w:rPr>
  </w:style>
  <w:style w:styleId="Style_46_ch" w:type="character">
    <w:name w:val="Style62"/>
    <w:basedOn w:val="Style_6_ch"/>
    <w:link w:val="Style_46"/>
    <w:rPr>
      <w:sz w:val="24"/>
    </w:rPr>
  </w:style>
  <w:style w:styleId="Style_47" w:type="paragraph">
    <w:name w:val="heading 2"/>
    <w:basedOn w:val="Style_6"/>
    <w:next w:val="Style_6"/>
    <w:link w:val="Style_47_ch"/>
    <w:uiPriority w:val="9"/>
    <w:qFormat/>
    <w:pPr>
      <w:keepNext w:val="1"/>
      <w:ind w:firstLine="1134" w:left="0"/>
      <w:jc w:val="both"/>
      <w:outlineLvl w:val="1"/>
    </w:pPr>
    <w:rPr>
      <w:b w:val="1"/>
    </w:rPr>
  </w:style>
  <w:style w:styleId="Style_47_ch" w:type="character">
    <w:name w:val="heading 2"/>
    <w:basedOn w:val="Style_6_ch"/>
    <w:link w:val="Style_47"/>
    <w:rPr>
      <w:b w:val="1"/>
    </w:rPr>
  </w:style>
  <w:style w:styleId="Style_48" w:type="paragraph">
    <w:name w:val="Default Paragraph Font"/>
    <w:link w:val="Style_48_ch"/>
  </w:style>
  <w:style w:styleId="Style_48_ch" w:type="character">
    <w:name w:val="Default Paragraph Font"/>
    <w:link w:val="Style_48"/>
  </w:style>
  <w:style w:styleId="Style_21" w:type="paragraph">
    <w:name w:val="Основной шрифт абзаца1"/>
    <w:link w:val="Style_21_ch"/>
  </w:style>
  <w:style w:styleId="Style_21_ch" w:type="character">
    <w:name w:val="Основной шрифт абзаца1"/>
    <w:link w:val="Style_21"/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49" w:type="table">
    <w:name w:val="Table Grid"/>
    <w:basedOn w:val="Style_3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8" Target="numbering.xml" Type="http://schemas.openxmlformats.org/officeDocument/2006/relationships/numbering"/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media/1.wmf" Type="http://schemas.openxmlformats.org/officeDocument/2006/relationships/imag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2025-02-17T11:09:17Z</dcterms:modified>
</cp:coreProperties>
</file>