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2823" w:rsidRDefault="0008109B">
      <w:pPr>
        <w:pStyle w:val="ConsPlusCell"/>
        <w:spacing w:line="240" w:lineRule="auto"/>
        <w:jc w:val="center"/>
        <w:rPr>
          <w:b/>
        </w:rPr>
      </w:pPr>
      <w:r>
        <w:rPr>
          <w:rFonts w:ascii="Calibri" w:hAnsi="Calibri"/>
          <w:b/>
          <w:noProof/>
        </w:rPr>
        <w:drawing>
          <wp:inline distT="0" distB="0" distL="0" distR="0">
            <wp:extent cx="746125" cy="932561"/>
            <wp:effectExtent l="0" t="0" r="0" b="0"/>
            <wp:docPr id="2" name="Pictur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6"/>
                    <a:srcRect l="-499" t="-388" r="-499" b="-388"/>
                    <a:stretch/>
                  </pic:blipFill>
                  <pic:spPr>
                    <a:xfrm>
                      <a:off x="0" y="0"/>
                      <a:ext cx="746125" cy="9325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A2823" w:rsidRDefault="0008109B">
      <w:pPr>
        <w:pStyle w:val="ConsPlusCell"/>
        <w:spacing w:line="240" w:lineRule="auto"/>
        <w:jc w:val="center"/>
      </w:pPr>
      <w:r>
        <w:rPr>
          <w:b/>
        </w:rPr>
        <w:t>РОССИЙСКАЯ ФЕДЕРАЦИЯ                                                                 РОСТОВСКАЯ ОБЛАСТЬ</w:t>
      </w:r>
    </w:p>
    <w:p w:rsidR="00FA2823" w:rsidRDefault="0008109B">
      <w:pPr>
        <w:pStyle w:val="ConsPlusCell"/>
        <w:jc w:val="center"/>
      </w:pPr>
      <w:r>
        <w:rPr>
          <w:b/>
        </w:rPr>
        <w:t xml:space="preserve">НЕКЛИНОВСКИЙ РАЙОН </w:t>
      </w:r>
    </w:p>
    <w:p w:rsidR="00FA2823" w:rsidRDefault="0008109B">
      <w:pPr>
        <w:pStyle w:val="ConsPlusCell"/>
        <w:jc w:val="center"/>
      </w:pPr>
      <w:r>
        <w:rPr>
          <w:b/>
        </w:rPr>
        <w:t xml:space="preserve">МУНИЦИПАЛЬНОЕ ОБРАЗОВАНИЕ </w:t>
      </w:r>
    </w:p>
    <w:p w:rsidR="00FA2823" w:rsidRDefault="0008109B">
      <w:pPr>
        <w:pStyle w:val="ConsPlusCell"/>
        <w:jc w:val="center"/>
      </w:pPr>
      <w:r>
        <w:rPr>
          <w:b/>
        </w:rPr>
        <w:t>«ПОКРОВСКОЕ СЕЛЬСКОЕ ПОСЕЛЕНИЕ»</w:t>
      </w:r>
    </w:p>
    <w:p w:rsidR="00FA2823" w:rsidRDefault="0008109B">
      <w:pPr>
        <w:pStyle w:val="ConsPlusCell"/>
        <w:jc w:val="center"/>
      </w:pPr>
      <w:r>
        <w:rPr>
          <w:b/>
        </w:rPr>
        <w:t>АДМИНИСТРАЦИЯ ПОКРОВСКОГО СЕЛЬСКОГО ПОСЕЛЕНИЯ</w:t>
      </w:r>
    </w:p>
    <w:p w:rsidR="00FA2823" w:rsidRDefault="00FA2823">
      <w:pPr>
        <w:pStyle w:val="ConsPlusCell"/>
        <w:jc w:val="center"/>
        <w:rPr>
          <w:b/>
        </w:rPr>
      </w:pPr>
    </w:p>
    <w:p w:rsidR="00FA2823" w:rsidRDefault="0008109B">
      <w:pPr>
        <w:pStyle w:val="ConsPlusCell"/>
        <w:jc w:val="center"/>
      </w:pPr>
      <w:r>
        <w:rPr>
          <w:b/>
        </w:rPr>
        <w:t>ПОСТАНОВЛЕНИЕ</w:t>
      </w:r>
    </w:p>
    <w:p w:rsidR="00FA2823" w:rsidRDefault="00FA2823">
      <w:pPr>
        <w:pStyle w:val="ConsPlusCell"/>
        <w:jc w:val="center"/>
        <w:rPr>
          <w:b/>
        </w:rPr>
      </w:pPr>
    </w:p>
    <w:p w:rsidR="00FA2823" w:rsidRDefault="0008109B">
      <w:pPr>
        <w:pStyle w:val="ConsPlusCell"/>
        <w:jc w:val="center"/>
      </w:pPr>
      <w:r>
        <w:t>от 14.02.2025</w:t>
      </w:r>
      <w:r>
        <w:t xml:space="preserve"> №</w:t>
      </w:r>
      <w:r>
        <w:rPr>
          <w:sz w:val="24"/>
        </w:rPr>
        <w:t xml:space="preserve"> 23</w:t>
      </w:r>
    </w:p>
    <w:p w:rsidR="00FA2823" w:rsidRDefault="0008109B">
      <w:pPr>
        <w:pStyle w:val="ConsPlusCell"/>
        <w:jc w:val="center"/>
      </w:pPr>
      <w:proofErr w:type="spellStart"/>
      <w:r>
        <w:t>с</w:t>
      </w:r>
      <w:proofErr w:type="gramStart"/>
      <w:r>
        <w:t>.П</w:t>
      </w:r>
      <w:proofErr w:type="gramEnd"/>
      <w:r>
        <w:t>окровское</w:t>
      </w:r>
      <w:proofErr w:type="spellEnd"/>
    </w:p>
    <w:p w:rsidR="00FA2823" w:rsidRDefault="00FA2823">
      <w:pPr>
        <w:pStyle w:val="ConsPlusCell"/>
        <w:jc w:val="center"/>
        <w:rPr>
          <w:sz w:val="24"/>
        </w:rPr>
      </w:pPr>
    </w:p>
    <w:tbl>
      <w:tblPr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9240"/>
      </w:tblGrid>
      <w:tr w:rsidR="00FA2823">
        <w:trPr>
          <w:trHeight w:val="900"/>
        </w:trPr>
        <w:tc>
          <w:tcPr>
            <w:tcW w:w="924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08109B">
            <w:pPr>
              <w:jc w:val="center"/>
            </w:pPr>
            <w:r>
              <w:rPr>
                <w:rFonts w:ascii="Times New Roman" w:hAnsi="Times New Roman"/>
                <w:b/>
                <w:sz w:val="24"/>
              </w:rPr>
              <w:t xml:space="preserve">«Об утверждении годового отчета о реализации </w:t>
            </w:r>
            <w:r>
              <w:rPr>
                <w:rFonts w:ascii="Times New Roman" w:hAnsi="Times New Roman"/>
                <w:b/>
                <w:sz w:val="24"/>
              </w:rPr>
              <w:t>муниципальной программы Покровского сельского поселения «Развитие молодежной политики в Покровском сельском поселении» в 2024 году»</w:t>
            </w:r>
          </w:p>
        </w:tc>
      </w:tr>
    </w:tbl>
    <w:p w:rsidR="00FA2823" w:rsidRDefault="00FA2823">
      <w:pPr>
        <w:spacing w:after="0" w:line="100" w:lineRule="atLeast"/>
        <w:jc w:val="center"/>
        <w:rPr>
          <w:rFonts w:ascii="Times New Roman" w:hAnsi="Times New Roman"/>
          <w:b/>
          <w:sz w:val="28"/>
        </w:rPr>
      </w:pPr>
    </w:p>
    <w:p w:rsidR="00FA2823" w:rsidRDefault="0008109B">
      <w:pPr>
        <w:pStyle w:val="ConsPlusCell"/>
        <w:widowControl w:val="0"/>
        <w:spacing w:after="200" w:line="240" w:lineRule="auto"/>
        <w:ind w:firstLine="567"/>
        <w:jc w:val="both"/>
      </w:pPr>
      <w:r>
        <w:t>На основании постановления Администрации Покров</w:t>
      </w:r>
      <w:r>
        <w:t>ского сельского поселения от 25.05.2018 № 62 «Об утверждении Порядка разработки, реализации и оценки эффективности муниципальных программ Покровского сельского поселения», распоряжения Администрации Покровского сельского поселения от 11.10.2018 № 121 «О вн</w:t>
      </w:r>
      <w:r>
        <w:t>есении изменений в распоряжение Администрации Покровского сельского поселения от 03.09.2013 №245»</w:t>
      </w:r>
      <w:r>
        <w:t xml:space="preserve">, </w:t>
      </w:r>
      <w:r>
        <w:t>Администрация Покровского</w:t>
      </w:r>
      <w:r>
        <w:rPr>
          <w:b/>
        </w:rPr>
        <w:t xml:space="preserve"> </w:t>
      </w:r>
      <w:r>
        <w:t>сельского поселения</w:t>
      </w:r>
    </w:p>
    <w:p w:rsidR="00FA2823" w:rsidRDefault="0008109B">
      <w:pPr>
        <w:pStyle w:val="ConsPlusCell"/>
        <w:widowControl w:val="0"/>
        <w:spacing w:after="200" w:line="240" w:lineRule="auto"/>
        <w:ind w:firstLine="567"/>
        <w:jc w:val="center"/>
      </w:pPr>
      <w:r>
        <w:t>ПОСТАНОВЛЯЕТ:</w:t>
      </w:r>
    </w:p>
    <w:p w:rsidR="00FA2823" w:rsidRDefault="0008109B">
      <w:pPr>
        <w:ind w:firstLine="567"/>
        <w:jc w:val="both"/>
      </w:pPr>
      <w:r>
        <w:rPr>
          <w:rFonts w:ascii="Times New Roman" w:hAnsi="Times New Roman"/>
          <w:sz w:val="28"/>
        </w:rPr>
        <w:t xml:space="preserve">1.Утвердить годовой отчет о реализации </w:t>
      </w:r>
      <w:r>
        <w:rPr>
          <w:rFonts w:ascii="Times New Roman" w:hAnsi="Times New Roman"/>
          <w:sz w:val="28"/>
        </w:rPr>
        <w:t xml:space="preserve">муниципальной программы Покровского сельского поселения </w:t>
      </w:r>
      <w:r>
        <w:rPr>
          <w:rFonts w:ascii="Times New Roman" w:hAnsi="Times New Roman"/>
          <w:sz w:val="28"/>
        </w:rPr>
        <w:t xml:space="preserve">«Развитие молодежной политики </w:t>
      </w:r>
      <w:proofErr w:type="gramStart"/>
      <w:r>
        <w:rPr>
          <w:rFonts w:ascii="Times New Roman" w:hAnsi="Times New Roman"/>
          <w:sz w:val="28"/>
        </w:rPr>
        <w:t>в</w:t>
      </w:r>
      <w:proofErr w:type="gramEnd"/>
      <w:r>
        <w:rPr>
          <w:rFonts w:ascii="Times New Roman" w:hAnsi="Times New Roman"/>
          <w:sz w:val="28"/>
        </w:rPr>
        <w:t xml:space="preserve"> Покровском сельском поселении»</w:t>
      </w:r>
      <w:r>
        <w:rPr>
          <w:rFonts w:ascii="Times New Roman" w:hAnsi="Times New Roman"/>
          <w:b/>
          <w:sz w:val="28"/>
        </w:rPr>
        <w:t xml:space="preserve"> </w:t>
      </w:r>
      <w:r>
        <w:rPr>
          <w:rFonts w:ascii="Times New Roman" w:hAnsi="Times New Roman"/>
          <w:sz w:val="28"/>
        </w:rPr>
        <w:t>в</w:t>
      </w:r>
      <w:r>
        <w:rPr>
          <w:rFonts w:ascii="Times New Roman" w:hAnsi="Times New Roman"/>
          <w:spacing w:val="6"/>
          <w:sz w:val="28"/>
        </w:rPr>
        <w:t xml:space="preserve"> 2024 году, согласно приложению.</w:t>
      </w:r>
    </w:p>
    <w:p w:rsidR="00FA2823" w:rsidRDefault="0008109B">
      <w:pPr>
        <w:ind w:firstLine="510"/>
        <w:jc w:val="both"/>
      </w:pPr>
      <w:r>
        <w:rPr>
          <w:rFonts w:ascii="Times New Roman" w:hAnsi="Times New Roman"/>
          <w:spacing w:val="6"/>
          <w:sz w:val="28"/>
        </w:rPr>
        <w:t>2.</w:t>
      </w:r>
      <w:r>
        <w:rPr>
          <w:rFonts w:ascii="Times New Roman" w:hAnsi="Times New Roman"/>
          <w:sz w:val="28"/>
        </w:rPr>
        <w:t>Настоящее постановление вступает в силу с момента его официального опубликования (обнародования).</w:t>
      </w:r>
    </w:p>
    <w:p w:rsidR="00FA2823" w:rsidRDefault="0008109B">
      <w:pPr>
        <w:ind w:firstLine="567"/>
        <w:jc w:val="both"/>
      </w:pPr>
      <w:r>
        <w:rPr>
          <w:rFonts w:ascii="Times New Roman" w:hAnsi="Times New Roman"/>
          <w:sz w:val="28"/>
        </w:rPr>
        <w:t>3.</w:t>
      </w:r>
      <w:proofErr w:type="gramStart"/>
      <w:r>
        <w:rPr>
          <w:rFonts w:ascii="Times New Roman" w:hAnsi="Times New Roman"/>
          <w:sz w:val="28"/>
        </w:rPr>
        <w:t>Контроль за</w:t>
      </w:r>
      <w:proofErr w:type="gramEnd"/>
      <w:r>
        <w:rPr>
          <w:rFonts w:ascii="Times New Roman" w:hAnsi="Times New Roman"/>
          <w:sz w:val="28"/>
        </w:rPr>
        <w:t xml:space="preserve"> выполнением постановления возложить на </w:t>
      </w:r>
      <w:r>
        <w:rPr>
          <w:rFonts w:ascii="Times New Roman" w:hAnsi="Times New Roman"/>
          <w:sz w:val="28"/>
        </w:rPr>
        <w:t xml:space="preserve">старшего инспектора отдела экономики и финансов Администрации Покровского сельского поселения </w:t>
      </w:r>
      <w:proofErr w:type="spellStart"/>
      <w:r>
        <w:rPr>
          <w:rFonts w:ascii="Times New Roman" w:hAnsi="Times New Roman"/>
          <w:sz w:val="28"/>
        </w:rPr>
        <w:t>Каракич</w:t>
      </w:r>
      <w:proofErr w:type="spellEnd"/>
      <w:r>
        <w:rPr>
          <w:rFonts w:ascii="Times New Roman" w:hAnsi="Times New Roman"/>
          <w:sz w:val="28"/>
        </w:rPr>
        <w:t xml:space="preserve"> Е.П.</w:t>
      </w:r>
    </w:p>
    <w:p w:rsidR="00FA2823" w:rsidRDefault="00FA2823">
      <w:pPr>
        <w:ind w:firstLine="567"/>
        <w:jc w:val="both"/>
        <w:rPr>
          <w:rFonts w:ascii="Times New Roman" w:hAnsi="Times New Roman"/>
        </w:rPr>
      </w:pPr>
    </w:p>
    <w:p w:rsidR="00FA2823" w:rsidRDefault="0008109B">
      <w:pPr>
        <w:spacing w:line="24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sz w:val="28"/>
        </w:rPr>
        <w:t>Глава Администрации</w:t>
      </w:r>
    </w:p>
    <w:p w:rsidR="00FA2823" w:rsidRDefault="0008109B">
      <w:pPr>
        <w:spacing w:line="24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sz w:val="28"/>
        </w:rPr>
        <w:t xml:space="preserve">Покровского сельского поселения                                                 </w:t>
      </w:r>
      <w:proofErr w:type="spellStart"/>
      <w:r>
        <w:rPr>
          <w:rFonts w:ascii="Times New Roman" w:hAnsi="Times New Roman"/>
          <w:b/>
          <w:sz w:val="28"/>
        </w:rPr>
        <w:t>Д.В.Бондарь</w:t>
      </w:r>
      <w:proofErr w:type="spellEnd"/>
    </w:p>
    <w:p w:rsidR="00FA2823" w:rsidRDefault="0008109B">
      <w:pPr>
        <w:spacing w:line="240" w:lineRule="auto"/>
        <w:ind w:firstLine="360"/>
        <w:jc w:val="right"/>
      </w:pPr>
      <w:r>
        <w:rPr>
          <w:rFonts w:ascii="Times New Roman" w:hAnsi="Times New Roman"/>
          <w:b/>
          <w:sz w:val="24"/>
        </w:rPr>
        <w:lastRenderedPageBreak/>
        <w:t xml:space="preserve"> </w:t>
      </w:r>
      <w:r>
        <w:rPr>
          <w:rFonts w:ascii="Times New Roman" w:hAnsi="Times New Roman"/>
          <w:sz w:val="24"/>
        </w:rPr>
        <w:t xml:space="preserve">Приложение 1                       </w:t>
      </w:r>
      <w:r>
        <w:rPr>
          <w:rFonts w:ascii="Times New Roman" w:hAnsi="Times New Roman"/>
          <w:sz w:val="24"/>
        </w:rPr>
        <w:t xml:space="preserve">                                                                                                               к постановлению Администрации                                                                                          Покровского сельского посе</w:t>
      </w:r>
      <w:r>
        <w:rPr>
          <w:rFonts w:ascii="Times New Roman" w:hAnsi="Times New Roman"/>
          <w:sz w:val="24"/>
        </w:rPr>
        <w:t>ления</w:t>
      </w:r>
      <w:r>
        <w:rPr>
          <w:rFonts w:ascii="Times New Roman" w:hAnsi="Times New Roman"/>
          <w:sz w:val="24"/>
        </w:rPr>
        <w:t xml:space="preserve">                                                                                                              от 14.02.2025г. </w:t>
      </w:r>
      <w:r>
        <w:rPr>
          <w:rFonts w:ascii="Times New Roman" w:hAnsi="Times New Roman"/>
          <w:sz w:val="24"/>
        </w:rPr>
        <w:t>№ 23</w:t>
      </w:r>
      <w:bookmarkStart w:id="0" w:name="_GoBack"/>
      <w:bookmarkEnd w:id="0"/>
    </w:p>
    <w:p w:rsidR="00FA2823" w:rsidRDefault="0008109B">
      <w:pPr>
        <w:spacing w:line="240" w:lineRule="auto"/>
        <w:ind w:firstLine="360"/>
        <w:jc w:val="center"/>
      </w:pPr>
      <w:r>
        <w:rPr>
          <w:rFonts w:ascii="Times New Roman" w:hAnsi="Times New Roman"/>
          <w:b/>
          <w:sz w:val="28"/>
        </w:rPr>
        <w:t xml:space="preserve">Годовой отчет                                                                                                                </w:t>
      </w:r>
      <w:r>
        <w:rPr>
          <w:rFonts w:ascii="Times New Roman" w:hAnsi="Times New Roman"/>
          <w:b/>
          <w:sz w:val="28"/>
        </w:rPr>
        <w:t xml:space="preserve">     о реализации муниципальной программы                                                    Покровского сельского поселения                                                                     «Развитие молодежной политики в Покровском сельском поселении» </w:t>
      </w:r>
      <w:r>
        <w:rPr>
          <w:rFonts w:ascii="Times New Roman" w:hAnsi="Times New Roman"/>
          <w:b/>
          <w:sz w:val="28"/>
        </w:rPr>
        <w:t xml:space="preserve">                    в 2024 году</w:t>
      </w:r>
    </w:p>
    <w:p w:rsidR="00FA2823" w:rsidRDefault="00FA2823">
      <w:pPr>
        <w:widowControl w:val="0"/>
        <w:spacing w:after="0" w:line="240" w:lineRule="auto"/>
        <w:jc w:val="center"/>
        <w:rPr>
          <w:rFonts w:ascii="Times New Roman" w:hAnsi="Times New Roman"/>
          <w:b/>
          <w:sz w:val="28"/>
        </w:rPr>
      </w:pPr>
    </w:p>
    <w:p w:rsidR="00FA2823" w:rsidRDefault="0008109B">
      <w:pPr>
        <w:spacing w:after="0"/>
        <w:ind w:left="4245" w:hanging="4245"/>
        <w:jc w:val="center"/>
      </w:pPr>
      <w:r>
        <w:rPr>
          <w:rFonts w:ascii="Times New Roman" w:hAnsi="Times New Roman"/>
          <w:sz w:val="28"/>
        </w:rPr>
        <w:t>Раздел 1. Конкретные результаты реализации муниципальной программы,</w:t>
      </w:r>
    </w:p>
    <w:p w:rsidR="00FA2823" w:rsidRDefault="0008109B">
      <w:pPr>
        <w:spacing w:after="0"/>
        <w:ind w:left="4245" w:hanging="4245"/>
        <w:jc w:val="center"/>
      </w:pPr>
      <w:proofErr w:type="gramStart"/>
      <w:r>
        <w:rPr>
          <w:rFonts w:ascii="Times New Roman" w:hAnsi="Times New Roman"/>
          <w:sz w:val="28"/>
        </w:rPr>
        <w:t>достигнутые</w:t>
      </w:r>
      <w:proofErr w:type="gramEnd"/>
      <w:r>
        <w:rPr>
          <w:rFonts w:ascii="Times New Roman" w:hAnsi="Times New Roman"/>
          <w:sz w:val="28"/>
        </w:rPr>
        <w:t xml:space="preserve"> за отчетный год</w:t>
      </w:r>
    </w:p>
    <w:p w:rsidR="00FA2823" w:rsidRDefault="00FA2823">
      <w:pPr>
        <w:spacing w:after="0"/>
        <w:ind w:left="4245" w:hanging="4245"/>
        <w:jc w:val="center"/>
        <w:rPr>
          <w:rFonts w:ascii="Times New Roman" w:hAnsi="Times New Roman"/>
          <w:sz w:val="28"/>
        </w:rPr>
      </w:pPr>
    </w:p>
    <w:p w:rsidR="00FA2823" w:rsidRDefault="0008109B">
      <w:pPr>
        <w:spacing w:after="0"/>
        <w:ind w:firstLine="567"/>
        <w:jc w:val="both"/>
      </w:pPr>
      <w:r>
        <w:rPr>
          <w:rFonts w:ascii="Times New Roman" w:hAnsi="Times New Roman"/>
          <w:sz w:val="28"/>
        </w:rPr>
        <w:t>Администрация Покровского сельского поселения является ответственным исполнителем муниципальной программы Покровского сельског</w:t>
      </w:r>
      <w:r>
        <w:rPr>
          <w:rFonts w:ascii="Times New Roman" w:hAnsi="Times New Roman"/>
          <w:sz w:val="28"/>
        </w:rPr>
        <w:t>о поселения «Развитие молодежной политики в Покровском сельском поселении» (далее, программа), утвержденной постановлением Администрации Покровского сельского поселения от 09.10.2018 № 89 (последняя редакция — Постановление Администрации Покровского сельск</w:t>
      </w:r>
      <w:r>
        <w:rPr>
          <w:rFonts w:ascii="Times New Roman" w:hAnsi="Times New Roman"/>
          <w:sz w:val="28"/>
        </w:rPr>
        <w:t>ого поселения № 148 от 29.12.2023).</w:t>
      </w:r>
    </w:p>
    <w:p w:rsidR="00FA2823" w:rsidRDefault="0008109B">
      <w:pPr>
        <w:spacing w:after="0"/>
        <w:ind w:firstLine="567"/>
        <w:jc w:val="both"/>
      </w:pPr>
      <w:r>
        <w:rPr>
          <w:rFonts w:ascii="Times New Roman" w:hAnsi="Times New Roman"/>
          <w:sz w:val="28"/>
        </w:rPr>
        <w:t>Общий объем запланированных финансовых средств на реализацию программы в 2024 году составил 44,1 тыс. рублей, в том числе: местный бюджет – 44,1 тыс. рублей.</w:t>
      </w:r>
    </w:p>
    <w:p w:rsidR="00FA2823" w:rsidRDefault="0008109B">
      <w:pPr>
        <w:spacing w:after="0"/>
        <w:ind w:firstLine="567"/>
        <w:jc w:val="both"/>
      </w:pPr>
      <w:proofErr w:type="gramStart"/>
      <w:r>
        <w:rPr>
          <w:rFonts w:ascii="Times New Roman" w:hAnsi="Times New Roman"/>
          <w:sz w:val="28"/>
        </w:rPr>
        <w:t>За 2024 год в рамках муниципальной программы «Развитие молодеж</w:t>
      </w:r>
      <w:r>
        <w:rPr>
          <w:rFonts w:ascii="Times New Roman" w:hAnsi="Times New Roman"/>
          <w:sz w:val="28"/>
        </w:rPr>
        <w:t>ной политики в Покровском сельском поселении» подпрограммы «Развитие молодежной политики»</w:t>
      </w:r>
      <w:r>
        <w:rPr>
          <w:rFonts w:ascii="Times New Roman" w:hAnsi="Times New Roman"/>
          <w:b/>
          <w:sz w:val="28"/>
        </w:rPr>
        <w:t xml:space="preserve"> </w:t>
      </w:r>
      <w:r>
        <w:rPr>
          <w:rFonts w:ascii="Times New Roman" w:hAnsi="Times New Roman"/>
          <w:sz w:val="28"/>
        </w:rPr>
        <w:t>обеспечивалась возможность получения молодежью поселения социальных услуг, осуществлялись мероприятия, направленные на вовлечение молодого поколения в деятельность де</w:t>
      </w:r>
      <w:r>
        <w:rPr>
          <w:rFonts w:ascii="Times New Roman" w:hAnsi="Times New Roman"/>
          <w:sz w:val="28"/>
        </w:rPr>
        <w:t>тских и молодежных общественных объединений, в волонтерскую (добровольческую) деятельность, в участие в программах и проектах в сфере поддержки талантливой молодежи.</w:t>
      </w:r>
      <w:proofErr w:type="gramEnd"/>
    </w:p>
    <w:p w:rsidR="00FA2823" w:rsidRDefault="0008109B">
      <w:pPr>
        <w:spacing w:after="0"/>
        <w:ind w:firstLine="567"/>
        <w:jc w:val="both"/>
      </w:pPr>
      <w:r>
        <w:rPr>
          <w:rFonts w:ascii="Times New Roman" w:hAnsi="Times New Roman"/>
          <w:sz w:val="28"/>
        </w:rPr>
        <w:t>Сведения о достижении значений показателей приведены в Таблице 1 к данному годовому отчету</w:t>
      </w:r>
      <w:r>
        <w:rPr>
          <w:rFonts w:ascii="Times New Roman" w:hAnsi="Times New Roman"/>
          <w:sz w:val="28"/>
        </w:rPr>
        <w:t>.</w:t>
      </w:r>
    </w:p>
    <w:p w:rsidR="00FA2823" w:rsidRDefault="00FA2823">
      <w:pPr>
        <w:spacing w:after="0"/>
        <w:ind w:firstLine="708"/>
        <w:jc w:val="both"/>
        <w:rPr>
          <w:rFonts w:ascii="Times New Roman" w:hAnsi="Times New Roman"/>
          <w:sz w:val="28"/>
        </w:rPr>
      </w:pPr>
    </w:p>
    <w:p w:rsidR="00FA2823" w:rsidRDefault="0008109B">
      <w:pPr>
        <w:spacing w:after="0" w:line="240" w:lineRule="auto"/>
        <w:ind w:firstLine="708"/>
        <w:jc w:val="center"/>
      </w:pPr>
      <w:r>
        <w:rPr>
          <w:rFonts w:ascii="Times New Roman" w:hAnsi="Times New Roman"/>
          <w:sz w:val="28"/>
        </w:rPr>
        <w:t>Раздел 2. Результаты реализации основных мероприятий в разрезе подпрограммы муниципальной программы</w:t>
      </w:r>
    </w:p>
    <w:p w:rsidR="00FA2823" w:rsidRDefault="00FA2823">
      <w:pPr>
        <w:tabs>
          <w:tab w:val="left" w:pos="735"/>
        </w:tabs>
        <w:spacing w:after="0"/>
        <w:jc w:val="both"/>
        <w:rPr>
          <w:rFonts w:ascii="Times New Roman" w:hAnsi="Times New Roman"/>
          <w:sz w:val="28"/>
        </w:rPr>
      </w:pPr>
    </w:p>
    <w:p w:rsidR="00FA2823" w:rsidRDefault="0008109B">
      <w:pPr>
        <w:tabs>
          <w:tab w:val="left" w:pos="735"/>
        </w:tabs>
        <w:spacing w:after="0"/>
        <w:ind w:firstLine="567"/>
        <w:jc w:val="both"/>
      </w:pPr>
      <w:r>
        <w:rPr>
          <w:rFonts w:ascii="Times New Roman" w:hAnsi="Times New Roman"/>
          <w:sz w:val="28"/>
        </w:rPr>
        <w:t xml:space="preserve">В состав муниципальной программы «Развитие молодежной политики в Покровском сельском поселении» включена подпрограмма «Развитие молодежной политики», </w:t>
      </w:r>
      <w:r>
        <w:rPr>
          <w:rFonts w:ascii="Times New Roman" w:hAnsi="Times New Roman"/>
          <w:sz w:val="28"/>
        </w:rPr>
        <w:t>включающая следующие мероприятия:</w:t>
      </w:r>
    </w:p>
    <w:p w:rsidR="00FA2823" w:rsidRDefault="0008109B">
      <w:pPr>
        <w:spacing w:after="0"/>
        <w:jc w:val="both"/>
      </w:pPr>
      <w:r>
        <w:rPr>
          <w:rFonts w:ascii="Times New Roman" w:hAnsi="Times New Roman"/>
          <w:sz w:val="28"/>
        </w:rPr>
        <w:t>- Обеспечение и проведение акции - «Зеленая среда»;</w:t>
      </w:r>
    </w:p>
    <w:p w:rsidR="00FA2823" w:rsidRDefault="0008109B">
      <w:pPr>
        <w:spacing w:after="0"/>
        <w:jc w:val="both"/>
      </w:pPr>
      <w:r>
        <w:rPr>
          <w:rFonts w:ascii="Times New Roman" w:hAnsi="Times New Roman"/>
          <w:sz w:val="28"/>
        </w:rPr>
        <w:t>- Участие в реализации районных мероприятий по гражданско-патриотическому воспитанию (возложение цветов);</w:t>
      </w:r>
    </w:p>
    <w:p w:rsidR="00FA2823" w:rsidRDefault="0008109B">
      <w:pPr>
        <w:spacing w:after="0"/>
        <w:jc w:val="both"/>
      </w:pPr>
      <w:r>
        <w:rPr>
          <w:rFonts w:ascii="Times New Roman" w:hAnsi="Times New Roman"/>
          <w:sz w:val="28"/>
        </w:rPr>
        <w:lastRenderedPageBreak/>
        <w:t xml:space="preserve">- Участие в реализации общероссийской антинаркотической акции - </w:t>
      </w:r>
      <w:r>
        <w:rPr>
          <w:rFonts w:ascii="Times New Roman" w:hAnsi="Times New Roman"/>
          <w:sz w:val="28"/>
        </w:rPr>
        <w:t>«Сообщи, где торгуют смертью».</w:t>
      </w:r>
    </w:p>
    <w:p w:rsidR="00FA2823" w:rsidRDefault="0008109B">
      <w:pPr>
        <w:spacing w:after="0"/>
        <w:ind w:firstLine="567"/>
        <w:jc w:val="both"/>
      </w:pPr>
      <w:r>
        <w:rPr>
          <w:rFonts w:ascii="Times New Roman" w:hAnsi="Times New Roman"/>
          <w:sz w:val="28"/>
        </w:rPr>
        <w:t xml:space="preserve">В ходе реализации подпрограммы </w:t>
      </w:r>
      <w:r>
        <w:rPr>
          <w:rFonts w:ascii="Times New Roman" w:hAnsi="Times New Roman"/>
          <w:sz w:val="28"/>
        </w:rPr>
        <w:t>для участия молодежи в возложении цветов к Обелиску погибшим односельчанам приобретались:</w:t>
      </w:r>
    </w:p>
    <w:p w:rsidR="00FA2823" w:rsidRDefault="0008109B">
      <w:pPr>
        <w:spacing w:after="0"/>
        <w:ind w:firstLine="567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Гвоздика красная, в количестве 20 шт., цена – 95</w:t>
      </w:r>
      <w:r>
        <w:rPr>
          <w:rFonts w:ascii="Times New Roman" w:hAnsi="Times New Roman"/>
          <w:sz w:val="28"/>
        </w:rPr>
        <w:t>,00., общей стоимостью – 1900, 00 (22.02.2024 – День защ</w:t>
      </w:r>
      <w:r>
        <w:rPr>
          <w:rFonts w:ascii="Times New Roman" w:hAnsi="Times New Roman"/>
          <w:sz w:val="28"/>
        </w:rPr>
        <w:t>итника Отечества)</w:t>
      </w:r>
      <w:r>
        <w:rPr>
          <w:rFonts w:ascii="Times New Roman" w:hAnsi="Times New Roman"/>
          <w:sz w:val="28"/>
        </w:rPr>
        <w:t>;</w:t>
      </w:r>
    </w:p>
    <w:p w:rsidR="00FA2823" w:rsidRDefault="0008109B">
      <w:pPr>
        <w:spacing w:after="0"/>
        <w:ind w:firstLine="567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Гвоздика красная, в количестве 20 шт., цена – 95</w:t>
      </w:r>
      <w:r>
        <w:rPr>
          <w:rFonts w:ascii="Times New Roman" w:hAnsi="Times New Roman"/>
          <w:sz w:val="28"/>
        </w:rPr>
        <w:t>,00., общей стоимостью – 1900, 00 (09.05.2024 – День победы)</w:t>
      </w:r>
      <w:r>
        <w:rPr>
          <w:rFonts w:ascii="Times New Roman" w:hAnsi="Times New Roman"/>
          <w:sz w:val="28"/>
        </w:rPr>
        <w:t>;</w:t>
      </w:r>
    </w:p>
    <w:p w:rsidR="00FA2823" w:rsidRDefault="0008109B">
      <w:pPr>
        <w:spacing w:after="0"/>
        <w:ind w:firstLine="567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Венок с подставкой Победа 220см, в количестве 1шт., цена – 15 000,00., общей стоимостью – 15 000,00 </w:t>
      </w:r>
      <w:r>
        <w:rPr>
          <w:rFonts w:ascii="Times New Roman" w:hAnsi="Times New Roman"/>
          <w:sz w:val="28"/>
        </w:rPr>
        <w:t>(09.05.2024 – День победы)</w:t>
      </w:r>
      <w:r>
        <w:rPr>
          <w:rFonts w:ascii="Times New Roman" w:hAnsi="Times New Roman"/>
          <w:sz w:val="28"/>
        </w:rPr>
        <w:t>;</w:t>
      </w:r>
    </w:p>
    <w:p w:rsidR="00FA2823" w:rsidRDefault="0008109B">
      <w:pPr>
        <w:spacing w:after="0"/>
        <w:ind w:firstLine="567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Гвоздика красная, в количестве 20 шт., цена – 95</w:t>
      </w:r>
      <w:r>
        <w:rPr>
          <w:rFonts w:ascii="Times New Roman" w:hAnsi="Times New Roman"/>
          <w:sz w:val="28"/>
        </w:rPr>
        <w:t>,00., общей стоимостью – 1900, 00 (22.06.2024 – День памяти и скорби)</w:t>
      </w:r>
      <w:r>
        <w:rPr>
          <w:rFonts w:ascii="Times New Roman" w:hAnsi="Times New Roman"/>
          <w:sz w:val="28"/>
        </w:rPr>
        <w:t>;</w:t>
      </w:r>
    </w:p>
    <w:p w:rsidR="00FA2823" w:rsidRDefault="0008109B">
      <w:pPr>
        <w:spacing w:after="0"/>
        <w:ind w:firstLine="567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Гвоздика красная, в количестве 20 шт., цена – 95</w:t>
      </w:r>
      <w:r>
        <w:rPr>
          <w:rFonts w:ascii="Times New Roman" w:hAnsi="Times New Roman"/>
          <w:sz w:val="28"/>
        </w:rPr>
        <w:t>,00., общей стоимостью – 1900, 00 (30.08.2024 – День освобождения Неклиновского района о</w:t>
      </w:r>
      <w:r>
        <w:rPr>
          <w:rFonts w:ascii="Times New Roman" w:hAnsi="Times New Roman"/>
          <w:sz w:val="28"/>
        </w:rPr>
        <w:t>т немецко-фашистских захватчиков)</w:t>
      </w:r>
      <w:r>
        <w:rPr>
          <w:rFonts w:ascii="Times New Roman" w:hAnsi="Times New Roman"/>
          <w:sz w:val="28"/>
        </w:rPr>
        <w:t>.</w:t>
      </w:r>
    </w:p>
    <w:p w:rsidR="00FA2823" w:rsidRDefault="0008109B">
      <w:pPr>
        <w:spacing w:after="0"/>
        <w:ind w:firstLine="567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ходе реализации подпрограммы для награждения участников акции «Зеленая среда» 30.06.2024 приобретались:</w:t>
      </w:r>
    </w:p>
    <w:p w:rsidR="00FA2823" w:rsidRDefault="0008109B">
      <w:pPr>
        <w:ind w:left="567"/>
        <w:jc w:val="center"/>
      </w:pPr>
      <w:r>
        <w:rPr>
          <w:rFonts w:ascii="Times New Roman" w:hAnsi="Times New Roman"/>
          <w:sz w:val="28"/>
        </w:rPr>
        <w:t xml:space="preserve">Ежедневник </w:t>
      </w:r>
      <w:proofErr w:type="spellStart"/>
      <w:r>
        <w:rPr>
          <w:rFonts w:ascii="Times New Roman" w:hAnsi="Times New Roman"/>
          <w:sz w:val="28"/>
        </w:rPr>
        <w:t>датир</w:t>
      </w:r>
      <w:proofErr w:type="spellEnd"/>
      <w:r>
        <w:rPr>
          <w:rFonts w:ascii="Times New Roman" w:hAnsi="Times New Roman"/>
          <w:sz w:val="28"/>
        </w:rPr>
        <w:t xml:space="preserve">. 2024 год, А5,184л., </w:t>
      </w:r>
      <w:proofErr w:type="spellStart"/>
      <w:r>
        <w:rPr>
          <w:rFonts w:ascii="Times New Roman" w:hAnsi="Times New Roman"/>
          <w:sz w:val="28"/>
        </w:rPr>
        <w:t>кожзам</w:t>
      </w:r>
      <w:proofErr w:type="spellEnd"/>
      <w:r>
        <w:rPr>
          <w:rFonts w:ascii="Times New Roman" w:hAnsi="Times New Roman"/>
          <w:sz w:val="28"/>
        </w:rPr>
        <w:t xml:space="preserve">, </w:t>
      </w:r>
      <w:proofErr w:type="spellStart"/>
      <w:r>
        <w:rPr>
          <w:rFonts w:ascii="Times New Roman" w:hAnsi="Times New Roman"/>
          <w:sz w:val="28"/>
        </w:rPr>
        <w:t>Berlingo</w:t>
      </w:r>
      <w:proofErr w:type="spellEnd"/>
      <w:r>
        <w:rPr>
          <w:rFonts w:ascii="Times New Roman" w:hAnsi="Times New Roman"/>
          <w:sz w:val="28"/>
        </w:rPr>
        <w:t xml:space="preserve"> «</w:t>
      </w:r>
      <w:proofErr w:type="spellStart"/>
      <w:r>
        <w:rPr>
          <w:rFonts w:ascii="Times New Roman" w:hAnsi="Times New Roman"/>
          <w:sz w:val="28"/>
        </w:rPr>
        <w:t>xGold</w:t>
      </w:r>
      <w:proofErr w:type="spellEnd"/>
      <w:r>
        <w:rPr>
          <w:rFonts w:ascii="Times New Roman" w:hAnsi="Times New Roman"/>
          <w:sz w:val="28"/>
        </w:rPr>
        <w:t>», золотой срез</w:t>
      </w:r>
      <w:r>
        <w:rPr>
          <w:rFonts w:ascii="Times New Roman" w:hAnsi="Times New Roman"/>
          <w:sz w:val="28"/>
        </w:rPr>
        <w:t>, в количестве – 10 шт., цена – 950,00,</w:t>
      </w:r>
      <w:r>
        <w:rPr>
          <w:rFonts w:ascii="Times New Roman" w:hAnsi="Times New Roman"/>
          <w:sz w:val="28"/>
        </w:rPr>
        <w:t xml:space="preserve"> общей стоимостью – 9 500,00 </w:t>
      </w:r>
    </w:p>
    <w:p w:rsidR="00FA2823" w:rsidRDefault="00FA2823">
      <w:pPr>
        <w:spacing w:after="0"/>
        <w:ind w:firstLine="567"/>
        <w:jc w:val="both"/>
        <w:rPr>
          <w:shd w:val="clear" w:color="auto" w:fill="FFD821"/>
        </w:rPr>
      </w:pPr>
    </w:p>
    <w:p w:rsidR="00FA2823" w:rsidRDefault="0008109B">
      <w:pPr>
        <w:spacing w:after="0"/>
        <w:ind w:firstLine="567"/>
        <w:jc w:val="both"/>
      </w:pPr>
      <w:r>
        <w:rPr>
          <w:rFonts w:ascii="Times New Roman" w:hAnsi="Times New Roman"/>
          <w:sz w:val="28"/>
        </w:rPr>
        <w:t>Фактические расходы за 2024 год составил 32,1 тыс. рублей, в том числе: местный бюджет – 32,1 тыс. рублей.</w:t>
      </w:r>
    </w:p>
    <w:p w:rsidR="00FA2823" w:rsidRDefault="0008109B">
      <w:pPr>
        <w:spacing w:after="0"/>
        <w:ind w:firstLine="567"/>
        <w:jc w:val="both"/>
      </w:pPr>
      <w:r>
        <w:rPr>
          <w:rFonts w:ascii="Times New Roman" w:hAnsi="Times New Roman"/>
          <w:sz w:val="28"/>
        </w:rPr>
        <w:t>Сведения о выполнении основных мероприятий муниципальной программы за 2024 год приведены в Таблице 2 к годовому отчету</w:t>
      </w:r>
      <w:r>
        <w:rPr>
          <w:rFonts w:ascii="Times New Roman" w:hAnsi="Times New Roman"/>
          <w:sz w:val="28"/>
        </w:rPr>
        <w:t>.</w:t>
      </w:r>
    </w:p>
    <w:p w:rsidR="00FA2823" w:rsidRDefault="00FA2823">
      <w:pPr>
        <w:spacing w:after="0"/>
        <w:jc w:val="center"/>
        <w:rPr>
          <w:rFonts w:ascii="Times New Roman" w:hAnsi="Times New Roman"/>
          <w:sz w:val="28"/>
          <w:shd w:val="clear" w:color="auto" w:fill="FFD821"/>
        </w:rPr>
      </w:pPr>
    </w:p>
    <w:p w:rsidR="00FA2823" w:rsidRDefault="0008109B">
      <w:pPr>
        <w:spacing w:after="0"/>
        <w:ind w:firstLine="708"/>
        <w:jc w:val="center"/>
      </w:pPr>
      <w:r>
        <w:rPr>
          <w:rFonts w:ascii="Times New Roman" w:hAnsi="Times New Roman"/>
          <w:sz w:val="28"/>
        </w:rPr>
        <w:t>Раздел 3. Результаты использования бюджетных ассигнований местного бюджета и иных средств на реализацию мероприятий муниципальной программы</w:t>
      </w:r>
    </w:p>
    <w:p w:rsidR="00FA2823" w:rsidRDefault="00FA2823">
      <w:pPr>
        <w:spacing w:after="0"/>
        <w:jc w:val="center"/>
        <w:rPr>
          <w:rFonts w:ascii="Times New Roman" w:hAnsi="Times New Roman"/>
          <w:sz w:val="28"/>
        </w:rPr>
      </w:pPr>
    </w:p>
    <w:p w:rsidR="00FA2823" w:rsidRDefault="0008109B">
      <w:pPr>
        <w:spacing w:after="0"/>
        <w:ind w:firstLine="708"/>
        <w:jc w:val="both"/>
      </w:pPr>
      <w:r>
        <w:rPr>
          <w:rFonts w:ascii="Times New Roman" w:hAnsi="Times New Roman"/>
          <w:sz w:val="28"/>
        </w:rPr>
        <w:t>Сведения об использовании бюджетных ассигнований и внебюджетных средств на реализацию муниципальной программы за</w:t>
      </w:r>
      <w:r>
        <w:rPr>
          <w:rFonts w:ascii="Times New Roman" w:hAnsi="Times New Roman"/>
          <w:sz w:val="28"/>
        </w:rPr>
        <w:t xml:space="preserve"> 2024 год приведены в Таблице 3 к годовому отчету.</w:t>
      </w:r>
    </w:p>
    <w:p w:rsidR="00FA2823" w:rsidRDefault="00FA2823">
      <w:pPr>
        <w:spacing w:after="0" w:line="240" w:lineRule="auto"/>
        <w:ind w:firstLine="708"/>
        <w:jc w:val="both"/>
        <w:rPr>
          <w:rFonts w:ascii="Times New Roman" w:hAnsi="Times New Roman"/>
          <w:sz w:val="28"/>
        </w:rPr>
      </w:pPr>
    </w:p>
    <w:p w:rsidR="00FA2823" w:rsidRDefault="0008109B">
      <w:pPr>
        <w:spacing w:after="0"/>
        <w:jc w:val="center"/>
      </w:pPr>
      <w:r>
        <w:rPr>
          <w:rFonts w:ascii="Times New Roman" w:hAnsi="Times New Roman"/>
          <w:sz w:val="28"/>
        </w:rPr>
        <w:t xml:space="preserve">Раздел 4. Информация о внесенных изменениях в муниципальную программу </w:t>
      </w:r>
    </w:p>
    <w:p w:rsidR="00FA2823" w:rsidRDefault="00FA2823">
      <w:pPr>
        <w:spacing w:after="0"/>
        <w:jc w:val="center"/>
      </w:pPr>
    </w:p>
    <w:p w:rsidR="00FA2823" w:rsidRDefault="0008109B">
      <w:pPr>
        <w:ind w:firstLine="709"/>
        <w:jc w:val="both"/>
        <w:rPr>
          <w:rFonts w:ascii="Times New Roman" w:hAnsi="Times New Roman"/>
          <w:sz w:val="28"/>
          <w:shd w:val="clear" w:color="auto" w:fill="FFD821"/>
        </w:rPr>
      </w:pPr>
      <w:r>
        <w:rPr>
          <w:rFonts w:ascii="Times New Roman" w:hAnsi="Times New Roman"/>
          <w:sz w:val="28"/>
        </w:rPr>
        <w:t xml:space="preserve">Муниципальная программа </w:t>
      </w:r>
      <w:r>
        <w:rPr>
          <w:rFonts w:ascii="Times New Roman" w:hAnsi="Times New Roman"/>
          <w:sz w:val="28"/>
        </w:rPr>
        <w:t>«Развитие молодежной политики в Покровском сельском поселении»</w:t>
      </w:r>
      <w:r>
        <w:rPr>
          <w:rFonts w:ascii="Times New Roman" w:hAnsi="Times New Roman"/>
          <w:sz w:val="28"/>
        </w:rPr>
        <w:t xml:space="preserve"> на 2024 год утверждена Постановлением № 148</w:t>
      </w:r>
      <w:r>
        <w:rPr>
          <w:rFonts w:ascii="Times New Roman" w:hAnsi="Times New Roman"/>
          <w:sz w:val="28"/>
        </w:rPr>
        <w:t xml:space="preserve"> о</w:t>
      </w:r>
      <w:r>
        <w:rPr>
          <w:rFonts w:ascii="Times New Roman" w:hAnsi="Times New Roman"/>
          <w:sz w:val="28"/>
        </w:rPr>
        <w:t>т 29.12.2023.</w:t>
      </w:r>
    </w:p>
    <w:p w:rsidR="00FA2823" w:rsidRDefault="0008109B">
      <w:pPr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lastRenderedPageBreak/>
        <w:t>В муниципальную программу</w:t>
      </w:r>
      <w:r>
        <w:rPr>
          <w:rFonts w:ascii="Times New Roman" w:hAnsi="Times New Roman"/>
          <w:sz w:val="28"/>
        </w:rPr>
        <w:t xml:space="preserve"> «Развитие молодежной политики в Покровском сельском поселении»</w:t>
      </w:r>
      <w:r>
        <w:rPr>
          <w:rFonts w:ascii="Times New Roman" w:hAnsi="Times New Roman"/>
          <w:sz w:val="28"/>
        </w:rPr>
        <w:t xml:space="preserve"> в течение 2024 года изменения в расходную часть не вносились</w:t>
      </w:r>
      <w:r>
        <w:rPr>
          <w:rFonts w:ascii="Times New Roman" w:hAnsi="Times New Roman"/>
          <w:sz w:val="28"/>
        </w:rPr>
        <w:t>.</w:t>
      </w:r>
    </w:p>
    <w:p w:rsidR="00FA2823" w:rsidRDefault="0008109B">
      <w:pPr>
        <w:widowControl w:val="0"/>
        <w:jc w:val="center"/>
      </w:pPr>
      <w:r>
        <w:rPr>
          <w:rFonts w:ascii="Times New Roman" w:hAnsi="Times New Roman"/>
          <w:sz w:val="28"/>
        </w:rPr>
        <w:t>Раздел 5. Оценка эффективности реализации муниципальной программы</w:t>
      </w:r>
    </w:p>
    <w:p w:rsidR="00FA2823" w:rsidRDefault="0008109B">
      <w:pPr>
        <w:widowControl w:val="0"/>
        <w:ind w:firstLine="540"/>
        <w:jc w:val="both"/>
      </w:pPr>
      <w:r>
        <w:rPr>
          <w:rFonts w:ascii="Times New Roman" w:hAnsi="Times New Roman"/>
          <w:sz w:val="28"/>
        </w:rPr>
        <w:t>Оценка эффективности прог</w:t>
      </w:r>
      <w:r>
        <w:rPr>
          <w:rFonts w:ascii="Times New Roman" w:hAnsi="Times New Roman"/>
          <w:sz w:val="28"/>
        </w:rPr>
        <w:t>раммы осуществляется по следующим критериям:</w:t>
      </w:r>
    </w:p>
    <w:p w:rsidR="00FA2823" w:rsidRDefault="0008109B">
      <w:pPr>
        <w:widowControl w:val="0"/>
        <w:ind w:firstLine="540"/>
        <w:jc w:val="both"/>
      </w:pPr>
      <w:r>
        <w:rPr>
          <w:rFonts w:ascii="Times New Roman" w:hAnsi="Times New Roman"/>
          <w:sz w:val="28"/>
        </w:rPr>
        <w:t>Критерий «Степень достижения целевых показателей программы, подпрограммы» базируется на анализе целевых показателей, указанных в программе, и характеризует степень достижения целей и решения задач подпрограммы и</w:t>
      </w:r>
      <w:r>
        <w:rPr>
          <w:rFonts w:ascii="Times New Roman" w:hAnsi="Times New Roman"/>
          <w:sz w:val="28"/>
        </w:rPr>
        <w:t xml:space="preserve"> программы в целом. Критерий рассчитывается по формуле:</w:t>
      </w:r>
    </w:p>
    <w:p w:rsidR="00FA2823" w:rsidRDefault="0008109B">
      <w:pPr>
        <w:widowControl w:val="0"/>
        <w:ind w:firstLine="540"/>
        <w:jc w:val="center"/>
        <w:rPr>
          <w:u w:val="single"/>
        </w:rPr>
      </w:pPr>
      <w:r>
        <w:rPr>
          <w:rFonts w:ascii="Times New Roman" w:hAnsi="Times New Roman"/>
          <w:sz w:val="28"/>
        </w:rPr>
        <w:t xml:space="preserve"> </w:t>
      </w:r>
      <m:oMath>
        <m:r>
          <m:rPr>
            <m:sty m:val="p"/>
          </m:rPr>
          <w:rPr>
            <w:rFonts w:ascii="Cambria Math" w:hAnsi="Cambria Math"/>
            <w:sz w:val="24"/>
          </w:rPr>
          <m:t>КЦИi</m:t>
        </m:r>
        <m:r>
          <w:rPr>
            <w:rFonts w:ascii="Cambria Math" w:hAnsi="Cambria Math"/>
            <w:sz w:val="24"/>
          </w:rPr>
          <m:t>=</m:t>
        </m:r>
        <m:r>
          <m:rPr>
            <m:sty m:val="p"/>
          </m:rPr>
          <w:rPr>
            <w:rFonts w:ascii="Cambria Math" w:hAnsi="Cambria Math"/>
            <w:sz w:val="24"/>
          </w:rPr>
          <m:t>ЦИФi</m:t>
        </m:r>
        <m:r>
          <w:rPr>
            <w:rFonts w:ascii="Cambria Math" w:hAnsi="Cambria Math"/>
            <w:sz w:val="24"/>
          </w:rPr>
          <m:t>:</m:t>
        </m:r>
        <m:r>
          <m:rPr>
            <m:sty m:val="p"/>
          </m:rPr>
          <w:rPr>
            <w:rFonts w:ascii="Cambria Math" w:hAnsi="Cambria Math"/>
            <w:sz w:val="24"/>
          </w:rPr>
          <m:t>ЦИПi</m:t>
        </m:r>
      </m:oMath>
    </w:p>
    <w:p w:rsidR="00FA2823" w:rsidRDefault="0008109B">
      <w:pPr>
        <w:widowControl w:val="0"/>
        <w:ind w:firstLine="567"/>
        <w:jc w:val="both"/>
      </w:pPr>
      <w:r>
        <w:rPr>
          <w:rFonts w:ascii="Times New Roman" w:hAnsi="Times New Roman"/>
          <w:sz w:val="28"/>
        </w:rPr>
        <w:t xml:space="preserve">где </w:t>
      </w:r>
      <w:proofErr w:type="spellStart"/>
      <w:r>
        <w:rPr>
          <w:rFonts w:ascii="Times New Roman" w:hAnsi="Times New Roman"/>
          <w:sz w:val="28"/>
        </w:rPr>
        <w:t>КЦИ</w:t>
      </w:r>
      <w:proofErr w:type="gramStart"/>
      <w:r>
        <w:rPr>
          <w:rFonts w:ascii="Times New Roman" w:hAnsi="Times New Roman"/>
          <w:sz w:val="28"/>
        </w:rPr>
        <w:t>i</w:t>
      </w:r>
      <w:proofErr w:type="spellEnd"/>
      <w:proofErr w:type="gramEnd"/>
      <w:r>
        <w:rPr>
          <w:rFonts w:ascii="Times New Roman" w:hAnsi="Times New Roman"/>
          <w:sz w:val="28"/>
        </w:rPr>
        <w:t xml:space="preserve"> – степень достижения целевого показателя подпрограммы программы, целевого показателя программы;</w:t>
      </w:r>
    </w:p>
    <w:p w:rsidR="00FA2823" w:rsidRDefault="0008109B">
      <w:pPr>
        <w:widowControl w:val="0"/>
        <w:ind w:firstLine="540"/>
        <w:jc w:val="both"/>
      </w:pPr>
      <w:proofErr w:type="spellStart"/>
      <w:r>
        <w:rPr>
          <w:rFonts w:ascii="Times New Roman" w:hAnsi="Times New Roman"/>
          <w:sz w:val="28"/>
        </w:rPr>
        <w:t>ЦИФ</w:t>
      </w:r>
      <w:proofErr w:type="gramStart"/>
      <w:r>
        <w:rPr>
          <w:rFonts w:ascii="Times New Roman" w:hAnsi="Times New Roman"/>
          <w:sz w:val="28"/>
        </w:rPr>
        <w:t>i</w:t>
      </w:r>
      <w:proofErr w:type="spellEnd"/>
      <w:proofErr w:type="gramEnd"/>
      <w:r>
        <w:rPr>
          <w:rFonts w:ascii="Times New Roman" w:hAnsi="Times New Roman"/>
          <w:sz w:val="28"/>
        </w:rPr>
        <w:t xml:space="preserve"> – фактическое значение целевого показателя подпрограммы программы, </w:t>
      </w:r>
      <w:r>
        <w:rPr>
          <w:rFonts w:ascii="Times New Roman" w:hAnsi="Times New Roman"/>
          <w:sz w:val="28"/>
        </w:rPr>
        <w:t>целевого показателя программы;</w:t>
      </w:r>
    </w:p>
    <w:p w:rsidR="00FA2823" w:rsidRDefault="0008109B">
      <w:pPr>
        <w:widowControl w:val="0"/>
        <w:ind w:firstLine="540"/>
        <w:jc w:val="both"/>
      </w:pPr>
      <w:proofErr w:type="spellStart"/>
      <w:r>
        <w:rPr>
          <w:rFonts w:ascii="Times New Roman" w:hAnsi="Times New Roman"/>
          <w:sz w:val="28"/>
        </w:rPr>
        <w:t>ЦИП</w:t>
      </w:r>
      <w:proofErr w:type="gramStart"/>
      <w:r>
        <w:rPr>
          <w:rFonts w:ascii="Times New Roman" w:hAnsi="Times New Roman"/>
          <w:sz w:val="28"/>
        </w:rPr>
        <w:t>i</w:t>
      </w:r>
      <w:proofErr w:type="spellEnd"/>
      <w:proofErr w:type="gramEnd"/>
      <w:r>
        <w:rPr>
          <w:rFonts w:ascii="Times New Roman" w:hAnsi="Times New Roman"/>
          <w:sz w:val="28"/>
        </w:rPr>
        <w:t xml:space="preserve"> – плановое значение целевого показателя подпрограммы программы, целевого показателя программы.</w:t>
      </w:r>
    </w:p>
    <w:p w:rsidR="00FA2823" w:rsidRDefault="0008109B">
      <w:pPr>
        <w:widowControl w:val="0"/>
        <w:ind w:firstLine="540"/>
        <w:jc w:val="both"/>
      </w:pPr>
      <w:r>
        <w:rPr>
          <w:rFonts w:ascii="Times New Roman" w:hAnsi="Times New Roman"/>
          <w:sz w:val="28"/>
        </w:rPr>
        <w:t xml:space="preserve">Значение показателя </w:t>
      </w:r>
      <w:proofErr w:type="spellStart"/>
      <w:r>
        <w:rPr>
          <w:rFonts w:ascii="Times New Roman" w:hAnsi="Times New Roman"/>
          <w:sz w:val="28"/>
        </w:rPr>
        <w:t>КЦИ</w:t>
      </w:r>
      <w:proofErr w:type="gramStart"/>
      <w:r>
        <w:rPr>
          <w:rFonts w:ascii="Times New Roman" w:hAnsi="Times New Roman"/>
          <w:sz w:val="28"/>
        </w:rPr>
        <w:t>i</w:t>
      </w:r>
      <w:proofErr w:type="spellEnd"/>
      <w:proofErr w:type="gramEnd"/>
      <w:r>
        <w:rPr>
          <w:rFonts w:ascii="Times New Roman" w:hAnsi="Times New Roman"/>
          <w:sz w:val="28"/>
        </w:rPr>
        <w:t xml:space="preserve"> должно быть больше либо равно 1.</w:t>
      </w:r>
    </w:p>
    <w:p w:rsidR="00FA2823" w:rsidRDefault="0008109B">
      <w:pPr>
        <w:widowControl w:val="0"/>
        <w:ind w:firstLine="540"/>
        <w:jc w:val="both"/>
      </w:pPr>
      <w:r>
        <w:rPr>
          <w:rFonts w:ascii="Times New Roman" w:hAnsi="Times New Roman"/>
          <w:sz w:val="28"/>
        </w:rPr>
        <w:t xml:space="preserve">1 Целевой показатель – </w:t>
      </w:r>
      <w:r>
        <w:rPr>
          <w:rFonts w:ascii="Times New Roman" w:hAnsi="Times New Roman"/>
          <w:spacing w:val="-6"/>
          <w:sz w:val="28"/>
        </w:rPr>
        <w:t>охват молодежи, получающей социальные услуги</w:t>
      </w:r>
      <w:r>
        <w:rPr>
          <w:rFonts w:ascii="Times New Roman" w:hAnsi="Times New Roman"/>
          <w:spacing w:val="-6"/>
          <w:sz w:val="28"/>
        </w:rPr>
        <w:t xml:space="preserve"> в рамках реализации молодежных программ,</w:t>
      </w:r>
    </w:p>
    <w:p w:rsidR="00FA2823" w:rsidRDefault="0008109B">
      <w:pPr>
        <w:widowControl w:val="0"/>
        <w:ind w:firstLine="540"/>
        <w:jc w:val="both"/>
        <w:rPr>
          <w:shd w:val="clear" w:color="auto" w:fill="FFD821"/>
        </w:rPr>
      </w:pPr>
      <w:proofErr w:type="spellStart"/>
      <w:r>
        <w:rPr>
          <w:rFonts w:ascii="Times New Roman" w:hAnsi="Times New Roman"/>
          <w:sz w:val="28"/>
        </w:rPr>
        <w:t>ЦИФ</w:t>
      </w:r>
      <w:proofErr w:type="gramStart"/>
      <w:r>
        <w:rPr>
          <w:rFonts w:ascii="Times New Roman" w:hAnsi="Times New Roman"/>
          <w:sz w:val="28"/>
        </w:rPr>
        <w:t>i</w:t>
      </w:r>
      <w:proofErr w:type="spellEnd"/>
      <w:proofErr w:type="gramEnd"/>
      <w:r>
        <w:rPr>
          <w:rFonts w:ascii="Times New Roman" w:hAnsi="Times New Roman"/>
          <w:sz w:val="28"/>
        </w:rPr>
        <w:t xml:space="preserve"> –1002 чел</w:t>
      </w:r>
    </w:p>
    <w:p w:rsidR="00FA2823" w:rsidRDefault="0008109B">
      <w:pPr>
        <w:widowControl w:val="0"/>
        <w:ind w:firstLine="540"/>
        <w:jc w:val="both"/>
      </w:pPr>
      <w:proofErr w:type="spellStart"/>
      <w:r>
        <w:rPr>
          <w:rFonts w:ascii="Times New Roman" w:hAnsi="Times New Roman"/>
          <w:sz w:val="28"/>
        </w:rPr>
        <w:t>ЦИП</w:t>
      </w:r>
      <w:proofErr w:type="gramStart"/>
      <w:r>
        <w:rPr>
          <w:rFonts w:ascii="Times New Roman" w:hAnsi="Times New Roman"/>
          <w:sz w:val="28"/>
        </w:rPr>
        <w:t>i</w:t>
      </w:r>
      <w:proofErr w:type="spellEnd"/>
      <w:proofErr w:type="gramEnd"/>
      <w:r>
        <w:rPr>
          <w:rFonts w:ascii="Times New Roman" w:hAnsi="Times New Roman"/>
          <w:sz w:val="28"/>
        </w:rPr>
        <w:t xml:space="preserve"> – 1000 чел </w:t>
      </w:r>
    </w:p>
    <w:p w:rsidR="00FA2823" w:rsidRDefault="0008109B">
      <w:pPr>
        <w:widowControl w:val="0"/>
        <w:ind w:firstLine="540"/>
        <w:jc w:val="both"/>
      </w:pPr>
      <w:proofErr w:type="spellStart"/>
      <w:r>
        <w:rPr>
          <w:rFonts w:ascii="Times New Roman" w:hAnsi="Times New Roman"/>
          <w:sz w:val="28"/>
        </w:rPr>
        <w:t>КЦИ</w:t>
      </w:r>
      <w:proofErr w:type="gramStart"/>
      <w:r>
        <w:rPr>
          <w:rFonts w:ascii="Times New Roman" w:hAnsi="Times New Roman"/>
          <w:sz w:val="28"/>
        </w:rPr>
        <w:t>i</w:t>
      </w:r>
      <w:proofErr w:type="spellEnd"/>
      <w:proofErr w:type="gramEnd"/>
      <w:r>
        <w:rPr>
          <w:rFonts w:ascii="Times New Roman" w:hAnsi="Times New Roman"/>
          <w:sz w:val="28"/>
        </w:rPr>
        <w:t xml:space="preserve"> – 1</w:t>
      </w:r>
    </w:p>
    <w:p w:rsidR="00FA2823" w:rsidRDefault="0008109B">
      <w:pPr>
        <w:widowControl w:val="0"/>
        <w:ind w:firstLine="540"/>
        <w:jc w:val="both"/>
      </w:pPr>
      <w:r>
        <w:rPr>
          <w:rFonts w:ascii="Times New Roman" w:hAnsi="Times New Roman"/>
          <w:sz w:val="28"/>
        </w:rPr>
        <w:t>2 Целевой показатель – доля молодежи, вовлеченной в деятельность детских и молодежных общественных объединений, от общего числа молодежи,</w:t>
      </w:r>
    </w:p>
    <w:p w:rsidR="00FA2823" w:rsidRDefault="0008109B">
      <w:pPr>
        <w:widowControl w:val="0"/>
        <w:ind w:firstLine="540"/>
        <w:jc w:val="both"/>
        <w:rPr>
          <w:shd w:val="clear" w:color="auto" w:fill="FFD821"/>
        </w:rPr>
      </w:pPr>
      <w:proofErr w:type="spellStart"/>
      <w:r>
        <w:rPr>
          <w:rFonts w:ascii="Times New Roman" w:hAnsi="Times New Roman"/>
          <w:sz w:val="28"/>
        </w:rPr>
        <w:t>ЦИФ</w:t>
      </w:r>
      <w:proofErr w:type="gramStart"/>
      <w:r>
        <w:rPr>
          <w:rFonts w:ascii="Times New Roman" w:hAnsi="Times New Roman"/>
          <w:sz w:val="28"/>
        </w:rPr>
        <w:t>i</w:t>
      </w:r>
      <w:proofErr w:type="spellEnd"/>
      <w:proofErr w:type="gramEnd"/>
      <w:r>
        <w:rPr>
          <w:rFonts w:ascii="Times New Roman" w:hAnsi="Times New Roman"/>
          <w:sz w:val="28"/>
        </w:rPr>
        <w:t xml:space="preserve"> – </w:t>
      </w:r>
      <w:r>
        <w:rPr>
          <w:rFonts w:ascii="Times New Roman" w:hAnsi="Times New Roman"/>
          <w:sz w:val="28"/>
        </w:rPr>
        <w:t>60 %</w:t>
      </w:r>
    </w:p>
    <w:p w:rsidR="00FA2823" w:rsidRDefault="0008109B">
      <w:pPr>
        <w:widowControl w:val="0"/>
        <w:ind w:firstLine="540"/>
        <w:jc w:val="both"/>
      </w:pPr>
      <w:proofErr w:type="spellStart"/>
      <w:r>
        <w:rPr>
          <w:rFonts w:ascii="Times New Roman" w:hAnsi="Times New Roman"/>
          <w:sz w:val="28"/>
        </w:rPr>
        <w:t>ЦИП</w:t>
      </w:r>
      <w:proofErr w:type="gramStart"/>
      <w:r>
        <w:rPr>
          <w:rFonts w:ascii="Times New Roman" w:hAnsi="Times New Roman"/>
          <w:sz w:val="28"/>
        </w:rPr>
        <w:t>i</w:t>
      </w:r>
      <w:proofErr w:type="spellEnd"/>
      <w:proofErr w:type="gramEnd"/>
      <w:r>
        <w:rPr>
          <w:rFonts w:ascii="Times New Roman" w:hAnsi="Times New Roman"/>
          <w:sz w:val="28"/>
        </w:rPr>
        <w:t xml:space="preserve"> – 59</w:t>
      </w:r>
      <w:r>
        <w:rPr>
          <w:rFonts w:ascii="Times New Roman" w:hAnsi="Times New Roman"/>
          <w:sz w:val="28"/>
        </w:rPr>
        <w:t xml:space="preserve"> %</w:t>
      </w:r>
    </w:p>
    <w:p w:rsidR="00FA2823" w:rsidRDefault="0008109B">
      <w:pPr>
        <w:widowControl w:val="0"/>
        <w:ind w:firstLine="540"/>
        <w:jc w:val="both"/>
      </w:pPr>
      <w:proofErr w:type="spellStart"/>
      <w:r>
        <w:rPr>
          <w:rFonts w:ascii="Times New Roman" w:hAnsi="Times New Roman"/>
          <w:sz w:val="28"/>
        </w:rPr>
        <w:t>КЦИ</w:t>
      </w:r>
      <w:proofErr w:type="gramStart"/>
      <w:r>
        <w:rPr>
          <w:rFonts w:ascii="Times New Roman" w:hAnsi="Times New Roman"/>
          <w:sz w:val="28"/>
        </w:rPr>
        <w:t>i</w:t>
      </w:r>
      <w:proofErr w:type="spellEnd"/>
      <w:proofErr w:type="gramEnd"/>
      <w:r>
        <w:rPr>
          <w:rFonts w:ascii="Times New Roman" w:hAnsi="Times New Roman"/>
          <w:sz w:val="28"/>
        </w:rPr>
        <w:t xml:space="preserve"> – 1</w:t>
      </w:r>
    </w:p>
    <w:p w:rsidR="00FA2823" w:rsidRDefault="0008109B">
      <w:pPr>
        <w:widowControl w:val="0"/>
        <w:ind w:firstLine="540"/>
        <w:jc w:val="both"/>
      </w:pPr>
      <w:r>
        <w:rPr>
          <w:rFonts w:ascii="Times New Roman" w:hAnsi="Times New Roman"/>
          <w:sz w:val="28"/>
        </w:rPr>
        <w:t xml:space="preserve">3 </w:t>
      </w:r>
      <w:r>
        <w:rPr>
          <w:rFonts w:ascii="Times New Roman" w:hAnsi="Times New Roman"/>
          <w:sz w:val="28"/>
        </w:rPr>
        <w:t>Целевой показатель – доля молодежи, вовлеченной в волонтерскую (добровольческую) деятельность, от общего числа молодежи,</w:t>
      </w:r>
    </w:p>
    <w:p w:rsidR="00FA2823" w:rsidRDefault="0008109B">
      <w:pPr>
        <w:widowControl w:val="0"/>
        <w:ind w:firstLine="540"/>
        <w:jc w:val="both"/>
        <w:rPr>
          <w:shd w:val="clear" w:color="auto" w:fill="FFD821"/>
        </w:rPr>
      </w:pPr>
      <w:proofErr w:type="spellStart"/>
      <w:r>
        <w:rPr>
          <w:rFonts w:ascii="Times New Roman" w:hAnsi="Times New Roman"/>
          <w:sz w:val="28"/>
        </w:rPr>
        <w:t>ЦИФ</w:t>
      </w:r>
      <w:proofErr w:type="gramStart"/>
      <w:r>
        <w:rPr>
          <w:rFonts w:ascii="Times New Roman" w:hAnsi="Times New Roman"/>
          <w:sz w:val="28"/>
        </w:rPr>
        <w:t>i</w:t>
      </w:r>
      <w:proofErr w:type="spellEnd"/>
      <w:proofErr w:type="gramEnd"/>
      <w:r>
        <w:rPr>
          <w:rFonts w:ascii="Times New Roman" w:hAnsi="Times New Roman"/>
          <w:sz w:val="28"/>
        </w:rPr>
        <w:t xml:space="preserve"> – 1</w:t>
      </w:r>
      <w:r>
        <w:rPr>
          <w:rFonts w:ascii="Times New Roman" w:hAnsi="Times New Roman"/>
          <w:sz w:val="28"/>
        </w:rPr>
        <w:t>4 %</w:t>
      </w:r>
    </w:p>
    <w:p w:rsidR="00FA2823" w:rsidRDefault="0008109B">
      <w:pPr>
        <w:widowControl w:val="0"/>
        <w:ind w:firstLine="540"/>
        <w:jc w:val="both"/>
      </w:pPr>
      <w:proofErr w:type="spellStart"/>
      <w:r>
        <w:rPr>
          <w:rFonts w:ascii="Times New Roman" w:hAnsi="Times New Roman"/>
          <w:sz w:val="28"/>
        </w:rPr>
        <w:lastRenderedPageBreak/>
        <w:t>ЦИП</w:t>
      </w:r>
      <w:proofErr w:type="gramStart"/>
      <w:r>
        <w:rPr>
          <w:rFonts w:ascii="Times New Roman" w:hAnsi="Times New Roman"/>
          <w:sz w:val="28"/>
        </w:rPr>
        <w:t>i</w:t>
      </w:r>
      <w:proofErr w:type="spellEnd"/>
      <w:proofErr w:type="gramEnd"/>
      <w:r>
        <w:rPr>
          <w:rFonts w:ascii="Times New Roman" w:hAnsi="Times New Roman"/>
          <w:sz w:val="28"/>
        </w:rPr>
        <w:t xml:space="preserve"> – 13,7</w:t>
      </w:r>
      <w:r>
        <w:rPr>
          <w:rFonts w:ascii="Times New Roman" w:hAnsi="Times New Roman"/>
          <w:sz w:val="28"/>
        </w:rPr>
        <w:t xml:space="preserve"> %</w:t>
      </w:r>
    </w:p>
    <w:p w:rsidR="00FA2823" w:rsidRDefault="0008109B">
      <w:pPr>
        <w:widowControl w:val="0"/>
        <w:ind w:firstLine="540"/>
        <w:jc w:val="both"/>
        <w:rPr>
          <w:sz w:val="28"/>
          <w:shd w:val="clear" w:color="auto" w:fill="FFD821"/>
        </w:rPr>
      </w:pPr>
      <w:proofErr w:type="spellStart"/>
      <w:r>
        <w:rPr>
          <w:rFonts w:ascii="Times New Roman" w:hAnsi="Times New Roman"/>
          <w:sz w:val="28"/>
        </w:rPr>
        <w:t>КЦИ</w:t>
      </w:r>
      <w:proofErr w:type="gramStart"/>
      <w:r>
        <w:rPr>
          <w:rFonts w:ascii="Times New Roman" w:hAnsi="Times New Roman"/>
          <w:sz w:val="28"/>
        </w:rPr>
        <w:t>i</w:t>
      </w:r>
      <w:proofErr w:type="spellEnd"/>
      <w:proofErr w:type="gramEnd"/>
      <w:r>
        <w:rPr>
          <w:rFonts w:ascii="Times New Roman" w:hAnsi="Times New Roman"/>
          <w:sz w:val="28"/>
        </w:rPr>
        <w:t xml:space="preserve"> – 1,02</w:t>
      </w:r>
    </w:p>
    <w:p w:rsidR="00FA2823" w:rsidRDefault="0008109B">
      <w:pPr>
        <w:widowControl w:val="0"/>
        <w:ind w:firstLine="540"/>
        <w:jc w:val="both"/>
      </w:pPr>
      <w:r>
        <w:rPr>
          <w:rFonts w:ascii="Times New Roman" w:hAnsi="Times New Roman"/>
          <w:sz w:val="28"/>
        </w:rPr>
        <w:t xml:space="preserve">4 Целевой показатель – доля молодых людей, участвующих в программах и проектах в сфере поддержки </w:t>
      </w:r>
      <w:r>
        <w:rPr>
          <w:rFonts w:ascii="Times New Roman" w:hAnsi="Times New Roman"/>
          <w:sz w:val="28"/>
        </w:rPr>
        <w:t xml:space="preserve">талантливой молодежи, от общего числа молодежи, </w:t>
      </w:r>
    </w:p>
    <w:p w:rsidR="00FA2823" w:rsidRDefault="0008109B">
      <w:pPr>
        <w:widowControl w:val="0"/>
        <w:ind w:firstLine="540"/>
        <w:jc w:val="both"/>
        <w:rPr>
          <w:shd w:val="clear" w:color="auto" w:fill="FFD821"/>
        </w:rPr>
      </w:pPr>
      <w:proofErr w:type="spellStart"/>
      <w:r>
        <w:rPr>
          <w:rFonts w:ascii="Times New Roman" w:hAnsi="Times New Roman"/>
          <w:sz w:val="28"/>
        </w:rPr>
        <w:t>ЦИФ</w:t>
      </w:r>
      <w:proofErr w:type="gramStart"/>
      <w:r>
        <w:rPr>
          <w:rFonts w:ascii="Times New Roman" w:hAnsi="Times New Roman"/>
          <w:sz w:val="28"/>
        </w:rPr>
        <w:t>i</w:t>
      </w:r>
      <w:proofErr w:type="spellEnd"/>
      <w:proofErr w:type="gramEnd"/>
      <w:r>
        <w:rPr>
          <w:rFonts w:ascii="Times New Roman" w:hAnsi="Times New Roman"/>
          <w:sz w:val="28"/>
        </w:rPr>
        <w:t xml:space="preserve"> – 48</w:t>
      </w:r>
      <w:r>
        <w:rPr>
          <w:rFonts w:ascii="Times New Roman" w:hAnsi="Times New Roman"/>
          <w:sz w:val="28"/>
        </w:rPr>
        <w:t>%</w:t>
      </w:r>
    </w:p>
    <w:p w:rsidR="00FA2823" w:rsidRDefault="0008109B">
      <w:pPr>
        <w:widowControl w:val="0"/>
        <w:ind w:firstLine="540"/>
        <w:jc w:val="both"/>
      </w:pPr>
      <w:proofErr w:type="spellStart"/>
      <w:r>
        <w:rPr>
          <w:rFonts w:ascii="Times New Roman" w:hAnsi="Times New Roman"/>
          <w:sz w:val="28"/>
        </w:rPr>
        <w:t>ЦИП</w:t>
      </w:r>
      <w:proofErr w:type="gramStart"/>
      <w:r>
        <w:rPr>
          <w:rFonts w:ascii="Times New Roman" w:hAnsi="Times New Roman"/>
          <w:sz w:val="28"/>
        </w:rPr>
        <w:t>i</w:t>
      </w:r>
      <w:proofErr w:type="spellEnd"/>
      <w:proofErr w:type="gramEnd"/>
      <w:r>
        <w:rPr>
          <w:rFonts w:ascii="Times New Roman" w:hAnsi="Times New Roman"/>
          <w:sz w:val="28"/>
        </w:rPr>
        <w:t xml:space="preserve"> – 47 </w:t>
      </w:r>
      <w:r>
        <w:rPr>
          <w:rFonts w:ascii="Times New Roman" w:hAnsi="Times New Roman"/>
          <w:sz w:val="28"/>
        </w:rPr>
        <w:t>%</w:t>
      </w:r>
    </w:p>
    <w:p w:rsidR="00FA2823" w:rsidRDefault="0008109B">
      <w:pPr>
        <w:widowControl w:val="0"/>
        <w:ind w:firstLine="540"/>
        <w:jc w:val="both"/>
        <w:rPr>
          <w:shd w:val="clear" w:color="auto" w:fill="FFD821"/>
        </w:rPr>
      </w:pPr>
      <w:proofErr w:type="spellStart"/>
      <w:r>
        <w:rPr>
          <w:rFonts w:ascii="Times New Roman" w:hAnsi="Times New Roman"/>
          <w:sz w:val="28"/>
        </w:rPr>
        <w:t>КЦИ</w:t>
      </w:r>
      <w:proofErr w:type="gramStart"/>
      <w:r>
        <w:rPr>
          <w:rFonts w:ascii="Times New Roman" w:hAnsi="Times New Roman"/>
          <w:sz w:val="28"/>
        </w:rPr>
        <w:t>i</w:t>
      </w:r>
      <w:proofErr w:type="spellEnd"/>
      <w:proofErr w:type="gramEnd"/>
      <w:r>
        <w:rPr>
          <w:rFonts w:ascii="Times New Roman" w:hAnsi="Times New Roman"/>
          <w:sz w:val="28"/>
        </w:rPr>
        <w:t xml:space="preserve"> – 1,02</w:t>
      </w:r>
    </w:p>
    <w:p w:rsidR="00FA2823" w:rsidRDefault="0008109B">
      <w:pPr>
        <w:widowControl w:val="0"/>
        <w:ind w:firstLine="540"/>
        <w:jc w:val="both"/>
      </w:pPr>
      <w:r>
        <w:rPr>
          <w:rFonts w:ascii="Times New Roman" w:hAnsi="Times New Roman"/>
          <w:sz w:val="28"/>
        </w:rPr>
        <w:t xml:space="preserve">Критерий «Степень соответствия запланированному уровню затрат», характеризующий соответствие достигнутых </w:t>
      </w:r>
      <w:proofErr w:type="gramStart"/>
      <w:r>
        <w:rPr>
          <w:rFonts w:ascii="Times New Roman" w:hAnsi="Times New Roman"/>
          <w:sz w:val="28"/>
        </w:rPr>
        <w:t>результатов реализации мероприятий подпрограммы программы</w:t>
      </w:r>
      <w:proofErr w:type="gramEnd"/>
      <w:r>
        <w:rPr>
          <w:rFonts w:ascii="Times New Roman" w:hAnsi="Times New Roman"/>
          <w:sz w:val="28"/>
        </w:rPr>
        <w:t xml:space="preserve"> и програм</w:t>
      </w:r>
      <w:r>
        <w:rPr>
          <w:rFonts w:ascii="Times New Roman" w:hAnsi="Times New Roman"/>
          <w:sz w:val="28"/>
        </w:rPr>
        <w:t>мы в целом, затраченным ресурсам и уровень эффективности использования средств бюджета. Критерий рассчитывается по формуле:</w:t>
      </w:r>
    </w:p>
    <w:p w:rsidR="00FA2823" w:rsidRDefault="0008109B">
      <w:pPr>
        <w:widowControl w:val="0"/>
        <w:ind w:firstLine="540"/>
        <w:jc w:val="center"/>
      </w:pPr>
      <m:oMath>
        <m:r>
          <m:rPr>
            <m:sty m:val="p"/>
          </m:rPr>
          <w:rPr>
            <w:rFonts w:ascii="Cambria Math" w:hAnsi="Cambria Math"/>
            <w:sz w:val="25"/>
          </w:rPr>
          <m:t>КБЗi</m:t>
        </m:r>
        <m:r>
          <w:rPr>
            <w:rFonts w:ascii="Cambria Math" w:hAnsi="Cambria Math"/>
            <w:sz w:val="25"/>
          </w:rPr>
          <m:t>=</m:t>
        </m:r>
        <m:r>
          <m:rPr>
            <m:sty m:val="p"/>
          </m:rPr>
          <w:rPr>
            <w:rFonts w:ascii="Cambria Math" w:hAnsi="Cambria Math"/>
            <w:sz w:val="25"/>
          </w:rPr>
          <m:t>БЗФi</m:t>
        </m:r>
        <m:r>
          <w:rPr>
            <w:rFonts w:ascii="Cambria Math" w:hAnsi="Cambria Math"/>
            <w:sz w:val="25"/>
          </w:rPr>
          <m:t>:</m:t>
        </m:r>
        <m:r>
          <m:rPr>
            <m:sty m:val="p"/>
          </m:rPr>
          <w:rPr>
            <w:rFonts w:ascii="Cambria Math" w:hAnsi="Cambria Math"/>
            <w:sz w:val="25"/>
          </w:rPr>
          <m:t>БЗПi</m:t>
        </m:r>
      </m:oMath>
      <w:r>
        <w:rPr>
          <w:rFonts w:ascii="Times New Roman" w:hAnsi="Times New Roman"/>
          <w:sz w:val="28"/>
        </w:rPr>
        <w:t>,</w:t>
      </w:r>
    </w:p>
    <w:p w:rsidR="00FA2823" w:rsidRDefault="0008109B">
      <w:pPr>
        <w:widowControl w:val="0"/>
        <w:ind w:firstLine="540"/>
        <w:jc w:val="both"/>
      </w:pPr>
      <w:r>
        <w:rPr>
          <w:rFonts w:ascii="Times New Roman" w:hAnsi="Times New Roman"/>
          <w:sz w:val="28"/>
        </w:rPr>
        <w:t xml:space="preserve">где </w:t>
      </w:r>
      <w:proofErr w:type="spellStart"/>
      <w:r>
        <w:rPr>
          <w:rFonts w:ascii="Times New Roman" w:hAnsi="Times New Roman"/>
          <w:sz w:val="28"/>
        </w:rPr>
        <w:t>КБЗ</w:t>
      </w:r>
      <w:proofErr w:type="gramStart"/>
      <w:r>
        <w:rPr>
          <w:rFonts w:ascii="Times New Roman" w:hAnsi="Times New Roman"/>
          <w:sz w:val="28"/>
        </w:rPr>
        <w:t>i</w:t>
      </w:r>
      <w:proofErr w:type="spellEnd"/>
      <w:proofErr w:type="gramEnd"/>
      <w:r>
        <w:rPr>
          <w:rFonts w:ascii="Times New Roman" w:hAnsi="Times New Roman"/>
          <w:sz w:val="28"/>
        </w:rPr>
        <w:t xml:space="preserve"> – степень соответствия бюджетных затрат i-</w:t>
      </w:r>
      <w:proofErr w:type="spellStart"/>
      <w:r>
        <w:rPr>
          <w:rFonts w:ascii="Times New Roman" w:hAnsi="Times New Roman"/>
          <w:sz w:val="28"/>
        </w:rPr>
        <w:t>го</w:t>
      </w:r>
      <w:proofErr w:type="spellEnd"/>
      <w:r>
        <w:rPr>
          <w:rFonts w:ascii="Times New Roman" w:hAnsi="Times New Roman"/>
          <w:sz w:val="28"/>
        </w:rPr>
        <w:t xml:space="preserve"> мероприятия подпрограммы программы;</w:t>
      </w:r>
    </w:p>
    <w:p w:rsidR="00FA2823" w:rsidRDefault="0008109B">
      <w:pPr>
        <w:widowControl w:val="0"/>
        <w:ind w:firstLine="540"/>
        <w:jc w:val="both"/>
      </w:pPr>
      <w:proofErr w:type="spellStart"/>
      <w:r>
        <w:rPr>
          <w:rFonts w:ascii="Times New Roman" w:hAnsi="Times New Roman"/>
          <w:sz w:val="28"/>
        </w:rPr>
        <w:t>БЗФ</w:t>
      </w:r>
      <w:proofErr w:type="gramStart"/>
      <w:r>
        <w:rPr>
          <w:rFonts w:ascii="Times New Roman" w:hAnsi="Times New Roman"/>
          <w:sz w:val="28"/>
        </w:rPr>
        <w:t>i</w:t>
      </w:r>
      <w:proofErr w:type="spellEnd"/>
      <w:proofErr w:type="gramEnd"/>
      <w:r>
        <w:rPr>
          <w:rFonts w:ascii="Times New Roman" w:hAnsi="Times New Roman"/>
          <w:sz w:val="28"/>
        </w:rPr>
        <w:t xml:space="preserve"> – фактическое значени</w:t>
      </w:r>
      <w:r>
        <w:rPr>
          <w:rFonts w:ascii="Times New Roman" w:hAnsi="Times New Roman"/>
          <w:sz w:val="28"/>
        </w:rPr>
        <w:t>е бюджетных затрат i-</w:t>
      </w:r>
      <w:proofErr w:type="spellStart"/>
      <w:r>
        <w:rPr>
          <w:rFonts w:ascii="Times New Roman" w:hAnsi="Times New Roman"/>
          <w:sz w:val="28"/>
        </w:rPr>
        <w:t>го</w:t>
      </w:r>
      <w:proofErr w:type="spellEnd"/>
      <w:r>
        <w:rPr>
          <w:rFonts w:ascii="Times New Roman" w:hAnsi="Times New Roman"/>
          <w:sz w:val="28"/>
        </w:rPr>
        <w:t xml:space="preserve"> мероприятия подпрограммы программы.</w:t>
      </w:r>
    </w:p>
    <w:p w:rsidR="00FA2823" w:rsidRDefault="0008109B">
      <w:pPr>
        <w:widowControl w:val="0"/>
        <w:ind w:firstLine="540"/>
        <w:jc w:val="both"/>
      </w:pPr>
      <w:proofErr w:type="spellStart"/>
      <w:r>
        <w:rPr>
          <w:rFonts w:ascii="Times New Roman" w:hAnsi="Times New Roman"/>
          <w:sz w:val="28"/>
        </w:rPr>
        <w:t>БЗП</w:t>
      </w:r>
      <w:proofErr w:type="gramStart"/>
      <w:r>
        <w:rPr>
          <w:rFonts w:ascii="Times New Roman" w:hAnsi="Times New Roman"/>
          <w:sz w:val="28"/>
        </w:rPr>
        <w:t>i</w:t>
      </w:r>
      <w:proofErr w:type="spellEnd"/>
      <w:proofErr w:type="gramEnd"/>
      <w:r>
        <w:rPr>
          <w:rFonts w:ascii="Times New Roman" w:hAnsi="Times New Roman"/>
          <w:sz w:val="28"/>
        </w:rPr>
        <w:t xml:space="preserve"> – плановое (прогнозное) значение бюджетных затрат i-</w:t>
      </w:r>
      <w:proofErr w:type="spellStart"/>
      <w:r>
        <w:rPr>
          <w:rFonts w:ascii="Times New Roman" w:hAnsi="Times New Roman"/>
          <w:sz w:val="28"/>
        </w:rPr>
        <w:t>го</w:t>
      </w:r>
      <w:proofErr w:type="spellEnd"/>
      <w:r>
        <w:rPr>
          <w:rFonts w:ascii="Times New Roman" w:hAnsi="Times New Roman"/>
          <w:sz w:val="28"/>
        </w:rPr>
        <w:t xml:space="preserve"> мероприятия подпрограммы программы.</w:t>
      </w:r>
    </w:p>
    <w:p w:rsidR="00FA2823" w:rsidRDefault="0008109B">
      <w:pPr>
        <w:widowControl w:val="0"/>
        <w:ind w:firstLine="540"/>
        <w:jc w:val="both"/>
      </w:pPr>
      <w:r>
        <w:rPr>
          <w:rFonts w:ascii="Times New Roman" w:hAnsi="Times New Roman"/>
          <w:sz w:val="28"/>
        </w:rPr>
        <w:t xml:space="preserve">Значение показателя </w:t>
      </w:r>
      <w:proofErr w:type="spellStart"/>
      <w:r>
        <w:rPr>
          <w:rFonts w:ascii="Times New Roman" w:hAnsi="Times New Roman"/>
          <w:sz w:val="28"/>
        </w:rPr>
        <w:t>КБЗ</w:t>
      </w:r>
      <w:proofErr w:type="gramStart"/>
      <w:r>
        <w:rPr>
          <w:rFonts w:ascii="Times New Roman" w:hAnsi="Times New Roman"/>
          <w:sz w:val="28"/>
        </w:rPr>
        <w:t>i</w:t>
      </w:r>
      <w:proofErr w:type="spellEnd"/>
      <w:proofErr w:type="gramEnd"/>
      <w:r>
        <w:rPr>
          <w:rFonts w:ascii="Times New Roman" w:hAnsi="Times New Roman"/>
          <w:sz w:val="28"/>
        </w:rPr>
        <w:t xml:space="preserve"> должно быть меньше либо равно 1.</w:t>
      </w:r>
    </w:p>
    <w:p w:rsidR="00FA2823" w:rsidRDefault="0008109B">
      <w:pPr>
        <w:widowControl w:val="0"/>
        <w:ind w:firstLine="540"/>
        <w:jc w:val="both"/>
      </w:pPr>
      <w:r>
        <w:rPr>
          <w:rFonts w:ascii="Times New Roman" w:hAnsi="Times New Roman"/>
          <w:sz w:val="28"/>
        </w:rPr>
        <w:t xml:space="preserve">Запланированный объем финансирования </w:t>
      </w:r>
      <w:r>
        <w:rPr>
          <w:rFonts w:ascii="Times New Roman" w:hAnsi="Times New Roman"/>
          <w:sz w:val="28"/>
        </w:rPr>
        <w:t xml:space="preserve">программы составил – 44,1 </w:t>
      </w:r>
      <w:proofErr w:type="spellStart"/>
      <w:r>
        <w:rPr>
          <w:rFonts w:ascii="Times New Roman" w:hAnsi="Times New Roman"/>
          <w:sz w:val="28"/>
        </w:rPr>
        <w:t>тыс</w:t>
      </w:r>
      <w:proofErr w:type="gramStart"/>
      <w:r>
        <w:rPr>
          <w:rFonts w:ascii="Times New Roman" w:hAnsi="Times New Roman"/>
          <w:sz w:val="28"/>
        </w:rPr>
        <w:t>.р</w:t>
      </w:r>
      <w:proofErr w:type="gramEnd"/>
      <w:r>
        <w:rPr>
          <w:rFonts w:ascii="Times New Roman" w:hAnsi="Times New Roman"/>
          <w:sz w:val="28"/>
        </w:rPr>
        <w:t>уб</w:t>
      </w:r>
      <w:proofErr w:type="spellEnd"/>
    </w:p>
    <w:p w:rsidR="00FA2823" w:rsidRDefault="0008109B">
      <w:pPr>
        <w:widowControl w:val="0"/>
        <w:ind w:firstLine="540"/>
        <w:jc w:val="both"/>
      </w:pPr>
      <w:r>
        <w:rPr>
          <w:rFonts w:ascii="Times New Roman" w:hAnsi="Times New Roman"/>
          <w:sz w:val="28"/>
        </w:rPr>
        <w:t xml:space="preserve">Фактическое освоение </w:t>
      </w:r>
      <w:proofErr w:type="spellStart"/>
      <w:r>
        <w:rPr>
          <w:rFonts w:ascii="Times New Roman" w:hAnsi="Times New Roman"/>
          <w:sz w:val="28"/>
        </w:rPr>
        <w:t>средст</w:t>
      </w:r>
      <w:proofErr w:type="spellEnd"/>
      <w:r>
        <w:rPr>
          <w:rFonts w:ascii="Times New Roman" w:hAnsi="Times New Roman"/>
          <w:sz w:val="28"/>
        </w:rPr>
        <w:t xml:space="preserve"> программы составляет – 32,1 </w:t>
      </w:r>
      <w:proofErr w:type="spellStart"/>
      <w:r>
        <w:rPr>
          <w:rFonts w:ascii="Times New Roman" w:hAnsi="Times New Roman"/>
          <w:sz w:val="28"/>
        </w:rPr>
        <w:t>тыс</w:t>
      </w:r>
      <w:proofErr w:type="gramStart"/>
      <w:r>
        <w:rPr>
          <w:rFonts w:ascii="Times New Roman" w:hAnsi="Times New Roman"/>
          <w:sz w:val="28"/>
        </w:rPr>
        <w:t>.р</w:t>
      </w:r>
      <w:proofErr w:type="gramEnd"/>
      <w:r>
        <w:rPr>
          <w:rFonts w:ascii="Times New Roman" w:hAnsi="Times New Roman"/>
          <w:sz w:val="28"/>
        </w:rPr>
        <w:t>уб</w:t>
      </w:r>
      <w:proofErr w:type="spellEnd"/>
      <w:r>
        <w:rPr>
          <w:rFonts w:ascii="Times New Roman" w:hAnsi="Times New Roman"/>
          <w:sz w:val="28"/>
        </w:rPr>
        <w:t xml:space="preserve">, следовательно показатель </w:t>
      </w:r>
      <w:proofErr w:type="spellStart"/>
      <w:r>
        <w:rPr>
          <w:rFonts w:ascii="Times New Roman" w:hAnsi="Times New Roman"/>
          <w:sz w:val="28"/>
        </w:rPr>
        <w:t>КБЗi</w:t>
      </w:r>
      <w:proofErr w:type="spellEnd"/>
      <w:r>
        <w:rPr>
          <w:rFonts w:ascii="Times New Roman" w:hAnsi="Times New Roman"/>
          <w:sz w:val="28"/>
        </w:rPr>
        <w:t xml:space="preserve"> = 1</w:t>
      </w:r>
    </w:p>
    <w:p w:rsidR="00FA2823" w:rsidRDefault="0008109B">
      <w:pPr>
        <w:spacing w:after="0"/>
        <w:ind w:firstLine="708"/>
        <w:jc w:val="both"/>
      </w:pPr>
      <w:r>
        <w:rPr>
          <w:rFonts w:ascii="Times New Roman" w:hAnsi="Times New Roman"/>
          <w:sz w:val="28"/>
        </w:rPr>
        <w:t xml:space="preserve">Таким образом, анализируя достигнутые показатели, можно сделать вывод о том, что реализация программы «Развитие молодежной </w:t>
      </w:r>
      <w:r>
        <w:rPr>
          <w:rFonts w:ascii="Times New Roman" w:hAnsi="Times New Roman"/>
          <w:sz w:val="28"/>
        </w:rPr>
        <w:t>политики в Покровском сельском поселении» является эффективной. Существует целесообразность дальнейшей реализации программных мероприятий данной муниципальной программы.</w:t>
      </w:r>
    </w:p>
    <w:p w:rsidR="00FA2823" w:rsidRDefault="00FA2823">
      <w:pPr>
        <w:spacing w:after="0"/>
        <w:ind w:firstLine="708"/>
        <w:jc w:val="both"/>
        <w:rPr>
          <w:rFonts w:ascii="Times New Roman" w:hAnsi="Times New Roman"/>
          <w:sz w:val="28"/>
        </w:rPr>
      </w:pPr>
    </w:p>
    <w:p w:rsidR="00FA2823" w:rsidRDefault="00FA2823">
      <w:pPr>
        <w:spacing w:after="0" w:line="240" w:lineRule="auto"/>
        <w:jc w:val="right"/>
        <w:rPr>
          <w:rFonts w:ascii="Times New Roman" w:hAnsi="Times New Roman"/>
          <w:sz w:val="28"/>
        </w:rPr>
      </w:pPr>
    </w:p>
    <w:p w:rsidR="00FA2823" w:rsidRDefault="00FA2823">
      <w:pPr>
        <w:sectPr w:rsidR="00FA2823">
          <w:pgSz w:w="11906" w:h="16838"/>
          <w:pgMar w:top="709" w:right="851" w:bottom="1134" w:left="1304" w:header="708" w:footer="708" w:gutter="0"/>
          <w:cols w:space="720"/>
        </w:sectPr>
      </w:pPr>
    </w:p>
    <w:p w:rsidR="00FA2823" w:rsidRDefault="0008109B">
      <w:pPr>
        <w:spacing w:after="0" w:line="240" w:lineRule="auto"/>
        <w:jc w:val="right"/>
      </w:pPr>
      <w:r>
        <w:rPr>
          <w:rFonts w:ascii="Times New Roman" w:hAnsi="Times New Roman"/>
          <w:b/>
          <w:sz w:val="24"/>
        </w:rPr>
        <w:lastRenderedPageBreak/>
        <w:t>Таблица 1</w:t>
      </w:r>
    </w:p>
    <w:p w:rsidR="00FA2823" w:rsidRDefault="0008109B">
      <w:pPr>
        <w:spacing w:after="0" w:line="240" w:lineRule="auto"/>
        <w:ind w:firstLine="708"/>
        <w:jc w:val="center"/>
      </w:pPr>
      <w:r>
        <w:rPr>
          <w:rFonts w:ascii="Times New Roman" w:hAnsi="Times New Roman"/>
          <w:b/>
          <w:sz w:val="24"/>
        </w:rPr>
        <w:t>Сведения о достижении значений показателей за 2024 год</w:t>
      </w:r>
    </w:p>
    <w:tbl>
      <w:tblPr>
        <w:tblW w:w="0" w:type="auto"/>
        <w:tblInd w:w="-170" w:type="dxa"/>
        <w:tblLayout w:type="fixed"/>
        <w:tblLook w:val="04A0" w:firstRow="1" w:lastRow="0" w:firstColumn="1" w:lastColumn="0" w:noHBand="0" w:noVBand="1"/>
      </w:tblPr>
      <w:tblGrid>
        <w:gridCol w:w="668"/>
        <w:gridCol w:w="5388"/>
        <w:gridCol w:w="996"/>
        <w:gridCol w:w="2128"/>
        <w:gridCol w:w="2835"/>
        <w:gridCol w:w="2947"/>
      </w:tblGrid>
      <w:tr w:rsidR="00FA2823">
        <w:trPr>
          <w:trHeight w:val="855"/>
        </w:trPr>
        <w:tc>
          <w:tcPr>
            <w:tcW w:w="6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08109B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</w:rPr>
              <w:t xml:space="preserve">№ </w:t>
            </w:r>
            <w:proofErr w:type="gramStart"/>
            <w:r>
              <w:rPr>
                <w:rFonts w:ascii="Times New Roman" w:hAnsi="Times New Roman"/>
                <w:sz w:val="24"/>
              </w:rPr>
              <w:t>п</w:t>
            </w:r>
            <w:proofErr w:type="gramEnd"/>
            <w:r>
              <w:rPr>
                <w:rFonts w:ascii="Times New Roman" w:hAnsi="Times New Roman"/>
                <w:sz w:val="24"/>
              </w:rPr>
              <w:t>/п</w:t>
            </w:r>
          </w:p>
        </w:tc>
        <w:tc>
          <w:tcPr>
            <w:tcW w:w="538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08109B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</w:rPr>
              <w:t>Показатель (индикатор) наименование</w:t>
            </w:r>
          </w:p>
        </w:tc>
        <w:tc>
          <w:tcPr>
            <w:tcW w:w="9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08109B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</w:rPr>
              <w:t>Ед. измерения</w:t>
            </w:r>
          </w:p>
        </w:tc>
        <w:tc>
          <w:tcPr>
            <w:tcW w:w="49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08109B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</w:rPr>
              <w:t>Значения показателей (индикаторов) муниципальной программы, подпрограммы муниципальной программы</w:t>
            </w:r>
          </w:p>
        </w:tc>
        <w:tc>
          <w:tcPr>
            <w:tcW w:w="29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08109B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</w:rPr>
              <w:t>Обоснование отклонений значений показателя  на конец отчетного года (при наличии)</w:t>
            </w:r>
          </w:p>
        </w:tc>
      </w:tr>
      <w:tr w:rsidR="00FA2823">
        <w:trPr>
          <w:trHeight w:val="296"/>
        </w:trPr>
        <w:tc>
          <w:tcPr>
            <w:tcW w:w="6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FA2823"/>
        </w:tc>
        <w:tc>
          <w:tcPr>
            <w:tcW w:w="538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FA2823"/>
        </w:tc>
        <w:tc>
          <w:tcPr>
            <w:tcW w:w="9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FA2823"/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08109B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</w:rPr>
              <w:t>план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08109B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</w:rPr>
              <w:t>факт</w:t>
            </w:r>
          </w:p>
        </w:tc>
        <w:tc>
          <w:tcPr>
            <w:tcW w:w="29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FA2823"/>
        </w:tc>
      </w:tr>
      <w:tr w:rsidR="00FA2823">
        <w:tc>
          <w:tcPr>
            <w:tcW w:w="1496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08109B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sz w:val="24"/>
              </w:rPr>
              <w:t>Муниципальная программа «Развитие молодежной политики и спорта в Покровском сельском поселении»</w:t>
            </w:r>
          </w:p>
        </w:tc>
      </w:tr>
      <w:tr w:rsidR="00FA2823"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08109B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5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08109B">
            <w:pPr>
              <w:widowControl w:val="0"/>
              <w:spacing w:after="0" w:line="240" w:lineRule="auto"/>
              <w:jc w:val="both"/>
            </w:pPr>
            <w:r>
              <w:rPr>
                <w:rFonts w:ascii="Times New Roman" w:hAnsi="Times New Roman"/>
                <w:sz w:val="24"/>
              </w:rPr>
              <w:t>Охват молодежи, получающей социальные услуги в рамках реализации молодежных программ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08109B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</w:rPr>
              <w:t>чел.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08109B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</w:rPr>
              <w:t>1000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08109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1002</w:t>
            </w:r>
          </w:p>
        </w:tc>
        <w:tc>
          <w:tcPr>
            <w:tcW w:w="2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08109B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</w:tr>
      <w:tr w:rsidR="00FA2823">
        <w:tc>
          <w:tcPr>
            <w:tcW w:w="6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08109B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538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08109B">
            <w:pPr>
              <w:widowControl w:val="0"/>
              <w:spacing w:after="0" w:line="240" w:lineRule="auto"/>
              <w:jc w:val="both"/>
            </w:pPr>
            <w:r>
              <w:rPr>
                <w:rFonts w:ascii="Times New Roman" w:hAnsi="Times New Roman"/>
                <w:sz w:val="24"/>
              </w:rPr>
              <w:t xml:space="preserve">Доля молодежи, вовлеченной в деятельность детских и </w:t>
            </w:r>
            <w:r>
              <w:rPr>
                <w:rFonts w:ascii="Times New Roman" w:hAnsi="Times New Roman"/>
                <w:sz w:val="24"/>
              </w:rPr>
              <w:t>молодежных общественных объединений, от общего числа молодежи</w:t>
            </w:r>
          </w:p>
        </w:tc>
        <w:tc>
          <w:tcPr>
            <w:tcW w:w="9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08109B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</w:rPr>
              <w:t>%</w:t>
            </w:r>
          </w:p>
        </w:tc>
        <w:tc>
          <w:tcPr>
            <w:tcW w:w="212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08109B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</w:rPr>
              <w:t>59,0</w:t>
            </w:r>
          </w:p>
        </w:tc>
        <w:tc>
          <w:tcPr>
            <w:tcW w:w="28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08109B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</w:rPr>
              <w:t>60,0</w:t>
            </w:r>
          </w:p>
        </w:tc>
        <w:tc>
          <w:tcPr>
            <w:tcW w:w="29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08109B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</w:tr>
      <w:tr w:rsidR="00FA2823">
        <w:trPr>
          <w:trHeight w:val="906"/>
        </w:trPr>
        <w:tc>
          <w:tcPr>
            <w:tcW w:w="6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08109B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538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08109B">
            <w:pPr>
              <w:widowControl w:val="0"/>
              <w:jc w:val="both"/>
            </w:pPr>
            <w:r>
              <w:rPr>
                <w:rFonts w:ascii="Times New Roman" w:hAnsi="Times New Roman"/>
                <w:sz w:val="24"/>
              </w:rPr>
              <w:t>Доля молодежи, вовлеченной в волонтерскую (добровольческую) деятельность, от общего числа молодежи</w:t>
            </w:r>
          </w:p>
        </w:tc>
        <w:tc>
          <w:tcPr>
            <w:tcW w:w="9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08109B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</w:rPr>
              <w:t>%</w:t>
            </w:r>
          </w:p>
        </w:tc>
        <w:tc>
          <w:tcPr>
            <w:tcW w:w="212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08109B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</w:rPr>
              <w:t>13,7</w:t>
            </w:r>
          </w:p>
        </w:tc>
        <w:tc>
          <w:tcPr>
            <w:tcW w:w="28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08109B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</w:rPr>
              <w:t>14,0</w:t>
            </w:r>
          </w:p>
        </w:tc>
        <w:tc>
          <w:tcPr>
            <w:tcW w:w="29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08109B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</w:tr>
      <w:tr w:rsidR="00FA2823">
        <w:tc>
          <w:tcPr>
            <w:tcW w:w="6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08109B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538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08109B">
            <w:pPr>
              <w:widowControl w:val="0"/>
              <w:spacing w:after="0" w:line="240" w:lineRule="auto"/>
              <w:jc w:val="both"/>
            </w:pPr>
            <w:r>
              <w:rPr>
                <w:rFonts w:ascii="Times New Roman" w:hAnsi="Times New Roman"/>
                <w:sz w:val="24"/>
              </w:rPr>
              <w:t xml:space="preserve">Доля молодых людей, участвующих в программах и проектах в </w:t>
            </w:r>
            <w:r>
              <w:rPr>
                <w:rFonts w:ascii="Times New Roman" w:hAnsi="Times New Roman"/>
                <w:sz w:val="24"/>
              </w:rPr>
              <w:t>сфере поддержки талантливой молодежи, от общего числа молодежи</w:t>
            </w:r>
          </w:p>
        </w:tc>
        <w:tc>
          <w:tcPr>
            <w:tcW w:w="9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08109B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</w:rPr>
              <w:t>%</w:t>
            </w:r>
          </w:p>
        </w:tc>
        <w:tc>
          <w:tcPr>
            <w:tcW w:w="212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08109B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</w:rPr>
              <w:t>47,0</w:t>
            </w:r>
          </w:p>
        </w:tc>
        <w:tc>
          <w:tcPr>
            <w:tcW w:w="28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08109B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</w:rPr>
              <w:t>48,0</w:t>
            </w:r>
          </w:p>
        </w:tc>
        <w:tc>
          <w:tcPr>
            <w:tcW w:w="29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08109B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</w:tr>
      <w:tr w:rsidR="00FA2823">
        <w:tc>
          <w:tcPr>
            <w:tcW w:w="1496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08109B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sz w:val="24"/>
              </w:rPr>
              <w:t>Подпрограмма 1 «Развитие молодежной политики»</w:t>
            </w:r>
          </w:p>
        </w:tc>
      </w:tr>
      <w:tr w:rsidR="00FA2823"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08109B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5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08109B">
            <w:pPr>
              <w:widowControl w:val="0"/>
              <w:spacing w:after="0" w:line="240" w:lineRule="auto"/>
              <w:jc w:val="both"/>
            </w:pPr>
            <w:r>
              <w:rPr>
                <w:rFonts w:ascii="Times New Roman" w:hAnsi="Times New Roman"/>
                <w:sz w:val="24"/>
              </w:rPr>
              <w:t>Охват молодежи, получающей социальные услуги в рамках реализации молодежных программ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08109B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</w:rPr>
              <w:t>чел.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08109B">
            <w:pPr>
              <w:jc w:val="center"/>
            </w:pPr>
            <w:r>
              <w:rPr>
                <w:rFonts w:ascii="Times New Roman" w:hAnsi="Times New Roman"/>
                <w:sz w:val="24"/>
              </w:rPr>
              <w:t>1000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08109B">
            <w:pPr>
              <w:widowControl w:val="0"/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</w:rPr>
              <w:t>1002</w:t>
            </w:r>
          </w:p>
        </w:tc>
        <w:tc>
          <w:tcPr>
            <w:tcW w:w="2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08109B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</w:tr>
      <w:tr w:rsidR="00FA2823">
        <w:tc>
          <w:tcPr>
            <w:tcW w:w="6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08109B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538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08109B">
            <w:pPr>
              <w:widowControl w:val="0"/>
              <w:spacing w:after="0" w:line="240" w:lineRule="auto"/>
              <w:jc w:val="both"/>
            </w:pPr>
            <w:r>
              <w:rPr>
                <w:rFonts w:ascii="Times New Roman" w:hAnsi="Times New Roman"/>
                <w:sz w:val="24"/>
              </w:rPr>
              <w:t xml:space="preserve">Доля молодежи, </w:t>
            </w:r>
            <w:r>
              <w:rPr>
                <w:rFonts w:ascii="Times New Roman" w:hAnsi="Times New Roman"/>
                <w:sz w:val="24"/>
              </w:rPr>
              <w:t>вовлеченной в деятельность детских и молодежных общественных объединений, от общего числа молодежи</w:t>
            </w:r>
          </w:p>
        </w:tc>
        <w:tc>
          <w:tcPr>
            <w:tcW w:w="9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08109B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</w:rPr>
              <w:t>%</w:t>
            </w:r>
          </w:p>
        </w:tc>
        <w:tc>
          <w:tcPr>
            <w:tcW w:w="212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08109B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</w:rPr>
              <w:t>59,0</w:t>
            </w:r>
          </w:p>
        </w:tc>
        <w:tc>
          <w:tcPr>
            <w:tcW w:w="28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08109B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</w:rPr>
              <w:t>60,0</w:t>
            </w:r>
          </w:p>
        </w:tc>
        <w:tc>
          <w:tcPr>
            <w:tcW w:w="29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08109B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</w:tr>
      <w:tr w:rsidR="00FA2823">
        <w:trPr>
          <w:trHeight w:val="813"/>
        </w:trPr>
        <w:tc>
          <w:tcPr>
            <w:tcW w:w="6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08109B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538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08109B">
            <w:pPr>
              <w:widowControl w:val="0"/>
              <w:jc w:val="both"/>
            </w:pPr>
            <w:r>
              <w:rPr>
                <w:rFonts w:ascii="Times New Roman" w:hAnsi="Times New Roman"/>
                <w:sz w:val="24"/>
              </w:rPr>
              <w:t>Доля молодежи, вовлеченной в волонтерскую (добровольческую) деятельность, от общего числа молодежи</w:t>
            </w:r>
          </w:p>
        </w:tc>
        <w:tc>
          <w:tcPr>
            <w:tcW w:w="9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08109B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</w:rPr>
              <w:t>%</w:t>
            </w:r>
          </w:p>
        </w:tc>
        <w:tc>
          <w:tcPr>
            <w:tcW w:w="212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08109B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</w:rPr>
              <w:t>13,7</w:t>
            </w:r>
          </w:p>
        </w:tc>
        <w:tc>
          <w:tcPr>
            <w:tcW w:w="28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08109B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</w:rPr>
              <w:t>14,0</w:t>
            </w:r>
          </w:p>
        </w:tc>
        <w:tc>
          <w:tcPr>
            <w:tcW w:w="29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08109B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</w:tr>
      <w:tr w:rsidR="00FA2823">
        <w:tc>
          <w:tcPr>
            <w:tcW w:w="6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08109B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538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08109B">
            <w:pPr>
              <w:widowControl w:val="0"/>
              <w:spacing w:after="0" w:line="240" w:lineRule="auto"/>
              <w:jc w:val="both"/>
            </w:pPr>
            <w:r>
              <w:rPr>
                <w:rFonts w:ascii="Times New Roman" w:hAnsi="Times New Roman"/>
                <w:sz w:val="24"/>
              </w:rPr>
              <w:t xml:space="preserve">Доля молодых людей, </w:t>
            </w:r>
            <w:r>
              <w:rPr>
                <w:rFonts w:ascii="Times New Roman" w:hAnsi="Times New Roman"/>
                <w:sz w:val="24"/>
              </w:rPr>
              <w:t>участвующих в программах и проектах в сфере поддержки талантливой молодежи, от общего числа молодежи</w:t>
            </w:r>
          </w:p>
        </w:tc>
        <w:tc>
          <w:tcPr>
            <w:tcW w:w="9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08109B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</w:rPr>
              <w:t>%</w:t>
            </w:r>
          </w:p>
        </w:tc>
        <w:tc>
          <w:tcPr>
            <w:tcW w:w="212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08109B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</w:rPr>
              <w:t>47,0</w:t>
            </w:r>
          </w:p>
        </w:tc>
        <w:tc>
          <w:tcPr>
            <w:tcW w:w="28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08109B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</w:rPr>
              <w:t>48,0</w:t>
            </w:r>
          </w:p>
        </w:tc>
        <w:tc>
          <w:tcPr>
            <w:tcW w:w="29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08109B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</w:tr>
    </w:tbl>
    <w:p w:rsidR="00FA2823" w:rsidRDefault="0008109B">
      <w:pPr>
        <w:widowControl w:val="0"/>
        <w:jc w:val="center"/>
      </w:pPr>
      <w:r>
        <w:rPr>
          <w:rFonts w:ascii="Times New Roman" w:hAnsi="Times New Roman"/>
          <w:b/>
          <w:sz w:val="24"/>
        </w:rPr>
        <w:lastRenderedPageBreak/>
        <w:t xml:space="preserve">                                                                                                                                                                                                                                Таблица 2                       </w:t>
      </w:r>
      <w:r>
        <w:rPr>
          <w:rFonts w:ascii="Times New Roman" w:hAnsi="Times New Roman"/>
          <w:b/>
          <w:sz w:val="24"/>
        </w:rPr>
        <w:t xml:space="preserve">                                                                                                                                                                           Сведения о выполнении основных мероприятий муниципальной программы</w:t>
      </w:r>
      <w:r>
        <w:rPr>
          <w:rFonts w:ascii="Times New Roman" w:hAnsi="Times New Roman"/>
          <w:b/>
          <w:sz w:val="28"/>
        </w:rPr>
        <w:t xml:space="preserve"> </w:t>
      </w:r>
      <w:r>
        <w:rPr>
          <w:rFonts w:ascii="Times New Roman" w:hAnsi="Times New Roman"/>
          <w:b/>
          <w:sz w:val="24"/>
        </w:rPr>
        <w:t>за 2024 год</w:t>
      </w:r>
    </w:p>
    <w:tbl>
      <w:tblPr>
        <w:tblW w:w="0" w:type="auto"/>
        <w:tblInd w:w="-403" w:type="dxa"/>
        <w:tblLayout w:type="fixed"/>
        <w:tblLook w:val="04A0" w:firstRow="1" w:lastRow="0" w:firstColumn="1" w:lastColumn="0" w:noHBand="0" w:noVBand="1"/>
      </w:tblPr>
      <w:tblGrid>
        <w:gridCol w:w="555"/>
        <w:gridCol w:w="1815"/>
        <w:gridCol w:w="2131"/>
        <w:gridCol w:w="1425"/>
        <w:gridCol w:w="1530"/>
        <w:gridCol w:w="1425"/>
        <w:gridCol w:w="2520"/>
        <w:gridCol w:w="2505"/>
        <w:gridCol w:w="1020"/>
      </w:tblGrid>
      <w:tr w:rsidR="00FA2823">
        <w:trPr>
          <w:trHeight w:val="285"/>
        </w:trPr>
        <w:tc>
          <w:tcPr>
            <w:tcW w:w="5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08109B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</w:rPr>
              <w:t xml:space="preserve">№ </w:t>
            </w:r>
            <w:proofErr w:type="gramStart"/>
            <w:r>
              <w:rPr>
                <w:rFonts w:ascii="Times New Roman" w:hAnsi="Times New Roman"/>
                <w:sz w:val="24"/>
              </w:rPr>
              <w:t>п</w:t>
            </w:r>
            <w:proofErr w:type="gramEnd"/>
            <w:r>
              <w:rPr>
                <w:rFonts w:ascii="Times New Roman" w:hAnsi="Times New Roman"/>
                <w:sz w:val="24"/>
              </w:rPr>
              <w:t>/п</w:t>
            </w:r>
          </w:p>
        </w:tc>
        <w:tc>
          <w:tcPr>
            <w:tcW w:w="181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08109B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</w:rPr>
              <w:t xml:space="preserve">Наименование </w:t>
            </w:r>
          </w:p>
          <w:p w:rsidR="00FA2823" w:rsidRDefault="00FA2823">
            <w:pPr>
              <w:widowControl w:val="0"/>
              <w:jc w:val="center"/>
            </w:pPr>
          </w:p>
          <w:p w:rsidR="00FA2823" w:rsidRDefault="00FA2823">
            <w:pPr>
              <w:widowControl w:val="0"/>
              <w:jc w:val="center"/>
            </w:pPr>
          </w:p>
        </w:tc>
        <w:tc>
          <w:tcPr>
            <w:tcW w:w="21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08109B">
            <w:pPr>
              <w:pStyle w:val="ConsPlusCell"/>
              <w:jc w:val="center"/>
            </w:pPr>
            <w:r>
              <w:rPr>
                <w:sz w:val="24"/>
              </w:rPr>
              <w:t xml:space="preserve">Ответственный </w:t>
            </w:r>
            <w:r>
              <w:rPr>
                <w:sz w:val="24"/>
              </w:rPr>
              <w:br/>
              <w:t xml:space="preserve"> исполнитель, соисполнитель, участник</w:t>
            </w:r>
          </w:p>
        </w:tc>
        <w:tc>
          <w:tcPr>
            <w:tcW w:w="142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08109B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</w:rPr>
              <w:t>Плановый срок окончания реализации</w:t>
            </w:r>
          </w:p>
        </w:tc>
        <w:tc>
          <w:tcPr>
            <w:tcW w:w="29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08109B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</w:rPr>
              <w:t>Фактический срок</w:t>
            </w:r>
          </w:p>
        </w:tc>
        <w:tc>
          <w:tcPr>
            <w:tcW w:w="50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08109B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</w:rPr>
              <w:t>Результаты</w:t>
            </w:r>
          </w:p>
        </w:tc>
        <w:tc>
          <w:tcPr>
            <w:tcW w:w="10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08109B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</w:rPr>
              <w:t>Причины не реализации/ реализации не в полном объеме</w:t>
            </w:r>
          </w:p>
          <w:p w:rsidR="00FA2823" w:rsidRDefault="00FA2823">
            <w:pPr>
              <w:widowControl w:val="0"/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FA2823">
        <w:trPr>
          <w:trHeight w:val="1048"/>
        </w:trPr>
        <w:tc>
          <w:tcPr>
            <w:tcW w:w="5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FA2823"/>
        </w:tc>
        <w:tc>
          <w:tcPr>
            <w:tcW w:w="18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FA2823"/>
        </w:tc>
        <w:tc>
          <w:tcPr>
            <w:tcW w:w="213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FA2823"/>
        </w:tc>
        <w:tc>
          <w:tcPr>
            <w:tcW w:w="14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FA2823"/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08109B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</w:rPr>
              <w:t>начала реализации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08109B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</w:rPr>
              <w:t>окончания реализации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08109B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</w:rPr>
              <w:t>запланированные</w:t>
            </w:r>
          </w:p>
        </w:tc>
        <w:tc>
          <w:tcPr>
            <w:tcW w:w="2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08109B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</w:rPr>
              <w:t>достигнутые</w:t>
            </w:r>
          </w:p>
        </w:tc>
        <w:tc>
          <w:tcPr>
            <w:tcW w:w="102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FA2823"/>
        </w:tc>
      </w:tr>
      <w:tr w:rsidR="00FA2823">
        <w:trPr>
          <w:trHeight w:val="245"/>
        </w:trPr>
        <w:tc>
          <w:tcPr>
            <w:tcW w:w="5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FA2823"/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08109B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2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08109B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08109B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08109B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08109B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08109B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w="2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08109B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</w:rPr>
              <w:t>8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08109B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</w:rPr>
              <w:t>9</w:t>
            </w:r>
          </w:p>
        </w:tc>
      </w:tr>
      <w:tr w:rsidR="00FA2823"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08109B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08109B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</w:rPr>
              <w:t>Подпрограмма  Развитие молодежной политики</w:t>
            </w:r>
          </w:p>
        </w:tc>
        <w:tc>
          <w:tcPr>
            <w:tcW w:w="2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08109B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</w:rPr>
              <w:t xml:space="preserve"> Администрация Покровского сельского поселения/</w:t>
            </w:r>
          </w:p>
          <w:p w:rsidR="00FA2823" w:rsidRDefault="0008109B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</w:rPr>
              <w:t xml:space="preserve"> жители Покровского сельского поселения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FA2823">
            <w:pPr>
              <w:widowControl w:val="0"/>
              <w:jc w:val="center"/>
              <w:rPr>
                <w:rFonts w:ascii="Times New Roman" w:hAnsi="Times New Roman"/>
                <w:sz w:val="24"/>
              </w:rPr>
            </w:pPr>
          </w:p>
          <w:p w:rsidR="00FA2823" w:rsidRDefault="0008109B">
            <w:pPr>
              <w:pStyle w:val="ConsPlusCell"/>
              <w:widowControl w:val="0"/>
              <w:spacing w:after="200"/>
              <w:jc w:val="center"/>
            </w:pPr>
            <w:r>
              <w:rPr>
                <w:sz w:val="24"/>
              </w:rPr>
              <w:t>28.12.2024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FA2823">
            <w:pPr>
              <w:widowControl w:val="0"/>
              <w:jc w:val="center"/>
              <w:rPr>
                <w:rFonts w:ascii="Times New Roman" w:hAnsi="Times New Roman"/>
                <w:sz w:val="24"/>
              </w:rPr>
            </w:pPr>
          </w:p>
          <w:p w:rsidR="00FA2823" w:rsidRDefault="0008109B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</w:rPr>
              <w:t>22.02.2024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FA2823">
            <w:pPr>
              <w:widowControl w:val="0"/>
              <w:jc w:val="center"/>
              <w:rPr>
                <w:rFonts w:ascii="Times New Roman" w:hAnsi="Times New Roman"/>
                <w:sz w:val="24"/>
              </w:rPr>
            </w:pPr>
          </w:p>
          <w:p w:rsidR="00FA2823" w:rsidRDefault="0008109B">
            <w:pPr>
              <w:jc w:val="center"/>
            </w:pPr>
            <w:r>
              <w:rPr>
                <w:rFonts w:ascii="Times New Roman" w:hAnsi="Times New Roman"/>
                <w:sz w:val="24"/>
              </w:rPr>
              <w:t>28.12.2024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08109B">
            <w:pPr>
              <w:pStyle w:val="ConsPlusCell"/>
              <w:widowControl w:val="0"/>
              <w:spacing w:after="200"/>
              <w:jc w:val="center"/>
            </w:pPr>
            <w:r>
              <w:rPr>
                <w:sz w:val="24"/>
              </w:rPr>
              <w:t xml:space="preserve">Создание  условий для успешной социализации и </w:t>
            </w:r>
            <w:r>
              <w:rPr>
                <w:sz w:val="24"/>
              </w:rPr>
              <w:t>эффективной самореализации молодежи, развитие потенциала молодежи и его использование в интересах поселения и района в целом</w:t>
            </w:r>
          </w:p>
          <w:p w:rsidR="00FA2823" w:rsidRDefault="00FA2823">
            <w:pPr>
              <w:pStyle w:val="ConsPlusCell"/>
              <w:widowControl w:val="0"/>
              <w:spacing w:after="200"/>
              <w:jc w:val="center"/>
              <w:rPr>
                <w:sz w:val="24"/>
              </w:rPr>
            </w:pPr>
          </w:p>
        </w:tc>
        <w:tc>
          <w:tcPr>
            <w:tcW w:w="2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08109B">
            <w:pPr>
              <w:pStyle w:val="ConsPlusCell"/>
              <w:widowControl w:val="0"/>
              <w:spacing w:after="200"/>
              <w:jc w:val="center"/>
            </w:pPr>
            <w:r>
              <w:rPr>
                <w:sz w:val="24"/>
              </w:rPr>
              <w:t>Создание  условий для успешной социализации и эффективной самореализации молодежи, развитие потенциала молодежи и его использовани</w:t>
            </w:r>
            <w:r>
              <w:rPr>
                <w:sz w:val="24"/>
              </w:rPr>
              <w:t>е в интересах поселения   и района в целом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FA2823">
            <w:pPr>
              <w:widowControl w:val="0"/>
              <w:jc w:val="center"/>
            </w:pPr>
          </w:p>
        </w:tc>
      </w:tr>
      <w:tr w:rsidR="00FA2823"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08109B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08109B">
            <w:pPr>
              <w:pStyle w:val="ConsPlusCell"/>
              <w:jc w:val="center"/>
            </w:pPr>
            <w:r>
              <w:rPr>
                <w:sz w:val="24"/>
              </w:rPr>
              <w:t xml:space="preserve">Мероприятие </w:t>
            </w:r>
          </w:p>
          <w:p w:rsidR="00FA2823" w:rsidRDefault="0008109B">
            <w:pPr>
              <w:pStyle w:val="ConsPlusCell"/>
              <w:jc w:val="center"/>
            </w:pPr>
            <w:r>
              <w:rPr>
                <w:sz w:val="24"/>
              </w:rPr>
              <w:t>Обеспечение и проведение  акции - «Зеленая среда»</w:t>
            </w:r>
          </w:p>
        </w:tc>
        <w:tc>
          <w:tcPr>
            <w:tcW w:w="2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08109B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</w:rPr>
              <w:t xml:space="preserve"> Администрация Покровского сельского поселения/</w:t>
            </w:r>
          </w:p>
          <w:p w:rsidR="00FA2823" w:rsidRDefault="0008109B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</w:rPr>
              <w:t xml:space="preserve"> жители </w:t>
            </w:r>
            <w:r>
              <w:rPr>
                <w:rFonts w:ascii="Times New Roman" w:hAnsi="Times New Roman"/>
                <w:sz w:val="24"/>
              </w:rPr>
              <w:lastRenderedPageBreak/>
              <w:t>Покровского сельского поселения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FA2823">
            <w:pPr>
              <w:pStyle w:val="ConsPlusCell"/>
              <w:jc w:val="center"/>
              <w:rPr>
                <w:sz w:val="24"/>
              </w:rPr>
            </w:pPr>
          </w:p>
          <w:p w:rsidR="00FA2823" w:rsidRDefault="00FA2823">
            <w:pPr>
              <w:pStyle w:val="ConsPlusCell"/>
              <w:jc w:val="center"/>
              <w:rPr>
                <w:sz w:val="24"/>
              </w:rPr>
            </w:pPr>
          </w:p>
          <w:p w:rsidR="00FA2823" w:rsidRDefault="0008109B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</w:rPr>
              <w:t>06.05.2024 26.08.2024</w:t>
            </w:r>
          </w:p>
          <w:p w:rsidR="00FA2823" w:rsidRDefault="00FA2823">
            <w:pPr>
              <w:pStyle w:val="ConsPlusCell"/>
              <w:jc w:val="center"/>
            </w:pP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FA2823">
            <w:pPr>
              <w:pStyle w:val="ConsPlusCell"/>
              <w:jc w:val="center"/>
              <w:rPr>
                <w:sz w:val="24"/>
              </w:rPr>
            </w:pPr>
          </w:p>
          <w:p w:rsidR="00FA2823" w:rsidRDefault="00FA2823">
            <w:pPr>
              <w:pStyle w:val="ConsPlusCell"/>
              <w:jc w:val="center"/>
              <w:rPr>
                <w:sz w:val="24"/>
              </w:rPr>
            </w:pPr>
          </w:p>
          <w:p w:rsidR="00FA2823" w:rsidRDefault="0008109B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</w:rPr>
              <w:t>06.05.2024 26.08.2024</w:t>
            </w:r>
          </w:p>
          <w:p w:rsidR="00FA2823" w:rsidRDefault="00FA2823">
            <w:pPr>
              <w:pStyle w:val="ConsPlusCell"/>
              <w:jc w:val="center"/>
            </w:pP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FA2823">
            <w:pPr>
              <w:pStyle w:val="ConsPlusCell"/>
              <w:jc w:val="center"/>
              <w:rPr>
                <w:sz w:val="24"/>
              </w:rPr>
            </w:pPr>
          </w:p>
          <w:p w:rsidR="00FA2823" w:rsidRDefault="00FA2823">
            <w:pPr>
              <w:pStyle w:val="ConsPlusCell"/>
              <w:jc w:val="center"/>
              <w:rPr>
                <w:sz w:val="24"/>
              </w:rPr>
            </w:pPr>
          </w:p>
          <w:p w:rsidR="00FA2823" w:rsidRDefault="0008109B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</w:rPr>
              <w:t>06.05.2024 26.08.2024</w:t>
            </w:r>
          </w:p>
          <w:p w:rsidR="00FA2823" w:rsidRDefault="00FA2823">
            <w:pPr>
              <w:pStyle w:val="ConsPlusCell"/>
              <w:jc w:val="center"/>
            </w:pP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08109B">
            <w:pPr>
              <w:pStyle w:val="ConsPlusCell"/>
              <w:widowControl w:val="0"/>
              <w:spacing w:after="200"/>
              <w:jc w:val="center"/>
            </w:pPr>
            <w:r>
              <w:rPr>
                <w:sz w:val="24"/>
              </w:rPr>
              <w:t>Привлечение молодого поколения к бережному отношению к природе, проведение субботника</w:t>
            </w:r>
          </w:p>
          <w:p w:rsidR="00FA2823" w:rsidRDefault="00FA2823">
            <w:pPr>
              <w:pStyle w:val="ConsPlusCell"/>
              <w:widowControl w:val="0"/>
              <w:spacing w:after="200"/>
              <w:jc w:val="center"/>
              <w:rPr>
                <w:sz w:val="24"/>
              </w:rPr>
            </w:pPr>
          </w:p>
        </w:tc>
        <w:tc>
          <w:tcPr>
            <w:tcW w:w="2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08109B">
            <w:pPr>
              <w:pStyle w:val="ConsPlusCell"/>
              <w:widowControl w:val="0"/>
              <w:spacing w:after="200"/>
              <w:jc w:val="center"/>
            </w:pPr>
            <w:r>
              <w:rPr>
                <w:sz w:val="24"/>
              </w:rPr>
              <w:lastRenderedPageBreak/>
              <w:t>Привлечение молодого поколения к бережному отношению к природе, проведение субботника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08109B">
            <w:pPr>
              <w:pStyle w:val="1"/>
              <w:widowControl w:val="0"/>
              <w:spacing w:before="0" w:after="200" w:line="240" w:lineRule="auto"/>
              <w:ind w:left="0" w:hanging="454"/>
              <w:jc w:val="center"/>
            </w:pPr>
            <w:r>
              <w:rPr>
                <w:rFonts w:ascii="Times New Roman" w:hAnsi="Times New Roman"/>
                <w:b w:val="0"/>
                <w:sz w:val="24"/>
              </w:rPr>
              <w:t xml:space="preserve">       </w:t>
            </w:r>
          </w:p>
        </w:tc>
      </w:tr>
      <w:tr w:rsidR="00FA2823">
        <w:trPr>
          <w:trHeight w:val="1470"/>
        </w:trPr>
        <w:tc>
          <w:tcPr>
            <w:tcW w:w="5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08109B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</w:rPr>
              <w:lastRenderedPageBreak/>
              <w:t>3</w:t>
            </w:r>
          </w:p>
        </w:tc>
        <w:tc>
          <w:tcPr>
            <w:tcW w:w="181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08109B">
            <w:pPr>
              <w:pStyle w:val="ConsPlusCell"/>
              <w:jc w:val="center"/>
            </w:pPr>
            <w:r>
              <w:rPr>
                <w:sz w:val="24"/>
              </w:rPr>
              <w:t xml:space="preserve">Мероприятие </w:t>
            </w:r>
          </w:p>
          <w:p w:rsidR="00FA2823" w:rsidRDefault="0008109B">
            <w:pPr>
              <w:pStyle w:val="ConsPlusCell"/>
              <w:jc w:val="center"/>
            </w:pPr>
            <w:r>
              <w:rPr>
                <w:sz w:val="24"/>
              </w:rPr>
              <w:t xml:space="preserve">Участие в реализации  районных </w:t>
            </w:r>
            <w:r>
              <w:rPr>
                <w:sz w:val="24"/>
              </w:rPr>
              <w:t>мероприятий по гражданско-патриотическому воспитанию (возложение цветов)</w:t>
            </w:r>
          </w:p>
        </w:tc>
        <w:tc>
          <w:tcPr>
            <w:tcW w:w="213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08109B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</w:rPr>
              <w:t xml:space="preserve"> Администрация Покровского сельского поселения/</w:t>
            </w:r>
          </w:p>
          <w:p w:rsidR="00FA2823" w:rsidRDefault="0008109B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</w:rPr>
              <w:t xml:space="preserve"> жители Покровского сельского поселения</w:t>
            </w:r>
          </w:p>
        </w:tc>
        <w:tc>
          <w:tcPr>
            <w:tcW w:w="14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FA2823">
            <w:pPr>
              <w:pStyle w:val="ConsPlusCell"/>
              <w:jc w:val="center"/>
              <w:rPr>
                <w:sz w:val="24"/>
              </w:rPr>
            </w:pPr>
          </w:p>
          <w:p w:rsidR="00FA2823" w:rsidRDefault="00FA2823">
            <w:pPr>
              <w:pStyle w:val="ConsPlusCell"/>
              <w:jc w:val="center"/>
              <w:rPr>
                <w:sz w:val="24"/>
              </w:rPr>
            </w:pPr>
          </w:p>
          <w:p w:rsidR="00FA2823" w:rsidRDefault="00FA2823">
            <w:pPr>
              <w:pStyle w:val="ConsPlusCell"/>
              <w:jc w:val="center"/>
              <w:rPr>
                <w:sz w:val="24"/>
              </w:rPr>
            </w:pPr>
          </w:p>
          <w:p w:rsidR="00FA2823" w:rsidRDefault="00FA2823">
            <w:pPr>
              <w:pStyle w:val="ConsPlusCell"/>
              <w:jc w:val="center"/>
              <w:rPr>
                <w:sz w:val="24"/>
              </w:rPr>
            </w:pPr>
          </w:p>
          <w:p w:rsidR="00FA2823" w:rsidRDefault="0008109B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</w:rPr>
              <w:t>22.02.2024 09.05.2024 21.06.2024 30.08.2024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FA2823">
            <w:pPr>
              <w:pStyle w:val="ConsPlusCell"/>
              <w:jc w:val="center"/>
              <w:rPr>
                <w:sz w:val="24"/>
              </w:rPr>
            </w:pPr>
          </w:p>
          <w:p w:rsidR="00FA2823" w:rsidRDefault="00FA2823">
            <w:pPr>
              <w:pStyle w:val="ConsPlusCell"/>
              <w:jc w:val="center"/>
              <w:rPr>
                <w:sz w:val="24"/>
              </w:rPr>
            </w:pPr>
          </w:p>
          <w:p w:rsidR="00FA2823" w:rsidRDefault="00FA2823">
            <w:pPr>
              <w:pStyle w:val="ConsPlusCell"/>
              <w:jc w:val="center"/>
              <w:rPr>
                <w:sz w:val="24"/>
              </w:rPr>
            </w:pPr>
          </w:p>
          <w:p w:rsidR="00FA2823" w:rsidRDefault="00FA2823">
            <w:pPr>
              <w:pStyle w:val="ConsPlusCell"/>
              <w:jc w:val="center"/>
              <w:rPr>
                <w:sz w:val="24"/>
              </w:rPr>
            </w:pPr>
          </w:p>
          <w:p w:rsidR="00FA2823" w:rsidRDefault="0008109B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</w:rPr>
              <w:t>22.02.2024 09.05.2024 21.06.2024 30.08.2024</w:t>
            </w:r>
          </w:p>
        </w:tc>
        <w:tc>
          <w:tcPr>
            <w:tcW w:w="14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FA2823">
            <w:pPr>
              <w:pStyle w:val="ConsPlusCell"/>
              <w:jc w:val="center"/>
              <w:rPr>
                <w:sz w:val="24"/>
              </w:rPr>
            </w:pPr>
          </w:p>
          <w:p w:rsidR="00FA2823" w:rsidRDefault="00FA2823">
            <w:pPr>
              <w:pStyle w:val="ConsPlusCell"/>
              <w:jc w:val="center"/>
              <w:rPr>
                <w:sz w:val="24"/>
              </w:rPr>
            </w:pPr>
          </w:p>
          <w:p w:rsidR="00FA2823" w:rsidRDefault="00FA2823">
            <w:pPr>
              <w:pStyle w:val="ConsPlusCell"/>
              <w:jc w:val="center"/>
              <w:rPr>
                <w:sz w:val="24"/>
              </w:rPr>
            </w:pPr>
          </w:p>
          <w:p w:rsidR="00FA2823" w:rsidRDefault="00FA2823">
            <w:pPr>
              <w:pStyle w:val="ConsPlusCell"/>
              <w:jc w:val="center"/>
              <w:rPr>
                <w:sz w:val="24"/>
              </w:rPr>
            </w:pPr>
          </w:p>
          <w:p w:rsidR="00FA2823" w:rsidRDefault="0008109B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</w:rPr>
              <w:t>22.02.2024 09.05.2024 21.06.2024 30.08.2024</w:t>
            </w:r>
          </w:p>
        </w:tc>
        <w:tc>
          <w:tcPr>
            <w:tcW w:w="25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08109B">
            <w:pPr>
              <w:pStyle w:val="ConsPlusCell"/>
              <w:widowControl w:val="0"/>
              <w:jc w:val="center"/>
            </w:pPr>
            <w:r>
              <w:rPr>
                <w:sz w:val="24"/>
              </w:rPr>
              <w:t>Участие молодежи в памятных мероприятиях (возложение цветов)</w:t>
            </w:r>
          </w:p>
          <w:p w:rsidR="00FA2823" w:rsidRDefault="0008109B">
            <w:pPr>
              <w:pStyle w:val="ConsPlusCell"/>
              <w:widowControl w:val="0"/>
              <w:jc w:val="center"/>
            </w:pPr>
            <w:r>
              <w:rPr>
                <w:sz w:val="24"/>
              </w:rPr>
              <w:t xml:space="preserve"> на День защитника Отечества, </w:t>
            </w:r>
          </w:p>
          <w:p w:rsidR="00FA2823" w:rsidRDefault="0008109B">
            <w:pPr>
              <w:pStyle w:val="ConsPlusCell"/>
              <w:widowControl w:val="0"/>
              <w:jc w:val="center"/>
            </w:pPr>
            <w:r>
              <w:rPr>
                <w:sz w:val="24"/>
              </w:rPr>
              <w:t xml:space="preserve">День Победы, </w:t>
            </w:r>
          </w:p>
          <w:p w:rsidR="00FA2823" w:rsidRDefault="0008109B">
            <w:pPr>
              <w:pStyle w:val="ConsPlusCell"/>
              <w:widowControl w:val="0"/>
              <w:jc w:val="center"/>
            </w:pPr>
            <w:r>
              <w:rPr>
                <w:sz w:val="24"/>
              </w:rPr>
              <w:t xml:space="preserve">День памяти и скорби, </w:t>
            </w:r>
          </w:p>
          <w:p w:rsidR="00FA2823" w:rsidRDefault="0008109B">
            <w:pPr>
              <w:pStyle w:val="ConsPlusCell"/>
              <w:widowControl w:val="0"/>
              <w:jc w:val="center"/>
            </w:pPr>
            <w:r>
              <w:rPr>
                <w:sz w:val="24"/>
              </w:rPr>
              <w:t>День освобождения Неклиновского района от немецко-фашистских захватчиков</w:t>
            </w:r>
          </w:p>
        </w:tc>
        <w:tc>
          <w:tcPr>
            <w:tcW w:w="25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08109B">
            <w:pPr>
              <w:pStyle w:val="ConsPlusCell"/>
              <w:widowControl w:val="0"/>
              <w:jc w:val="center"/>
            </w:pPr>
            <w:r>
              <w:rPr>
                <w:sz w:val="24"/>
              </w:rPr>
              <w:t xml:space="preserve">Участие молодежи </w:t>
            </w:r>
          </w:p>
          <w:p w:rsidR="00FA2823" w:rsidRDefault="0008109B">
            <w:pPr>
              <w:pStyle w:val="ConsPlusCell"/>
              <w:widowControl w:val="0"/>
              <w:jc w:val="center"/>
            </w:pPr>
            <w:r>
              <w:rPr>
                <w:sz w:val="24"/>
              </w:rPr>
              <w:t>в памятных мероприятиях</w:t>
            </w:r>
          </w:p>
          <w:p w:rsidR="00FA2823" w:rsidRDefault="0008109B">
            <w:pPr>
              <w:pStyle w:val="ConsPlusCell"/>
              <w:widowControl w:val="0"/>
              <w:jc w:val="center"/>
            </w:pPr>
            <w:r>
              <w:rPr>
                <w:sz w:val="24"/>
              </w:rPr>
              <w:t>(возложение цветов)</w:t>
            </w:r>
          </w:p>
          <w:p w:rsidR="00FA2823" w:rsidRDefault="0008109B">
            <w:pPr>
              <w:pStyle w:val="ConsPlusCell"/>
              <w:widowControl w:val="0"/>
              <w:jc w:val="center"/>
            </w:pPr>
            <w:r>
              <w:rPr>
                <w:sz w:val="24"/>
              </w:rPr>
              <w:t xml:space="preserve"> на День защитника Отечества, День Победы, День памяти и скорби, </w:t>
            </w:r>
            <w:r>
              <w:rPr>
                <w:sz w:val="24"/>
              </w:rPr>
              <w:t>День освобождения Неклиновского района от немецко-фашистских захватчиков</w:t>
            </w:r>
          </w:p>
        </w:tc>
        <w:tc>
          <w:tcPr>
            <w:tcW w:w="10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08109B">
            <w:pPr>
              <w:pStyle w:val="1"/>
              <w:widowControl w:val="0"/>
              <w:spacing w:before="0" w:after="200" w:line="240" w:lineRule="auto"/>
              <w:ind w:left="0" w:hanging="454"/>
              <w:jc w:val="center"/>
            </w:pPr>
            <w:r>
              <w:rPr>
                <w:rFonts w:ascii="Times New Roman" w:hAnsi="Times New Roman"/>
                <w:b w:val="0"/>
                <w:sz w:val="24"/>
              </w:rPr>
              <w:t xml:space="preserve">        </w:t>
            </w:r>
          </w:p>
        </w:tc>
      </w:tr>
      <w:tr w:rsidR="00FA2823"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08109B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08109B">
            <w:pPr>
              <w:pStyle w:val="ConsPlusCell"/>
              <w:jc w:val="center"/>
            </w:pPr>
            <w:r>
              <w:rPr>
                <w:sz w:val="24"/>
              </w:rPr>
              <w:t xml:space="preserve">Мероприятие </w:t>
            </w:r>
          </w:p>
          <w:p w:rsidR="00FA2823" w:rsidRDefault="0008109B">
            <w:pPr>
              <w:pStyle w:val="ConsPlusCell"/>
              <w:spacing w:after="200"/>
              <w:ind w:left="-170"/>
              <w:jc w:val="center"/>
            </w:pPr>
            <w:r>
              <w:rPr>
                <w:sz w:val="24"/>
              </w:rPr>
              <w:t xml:space="preserve"> Участие в реализации  </w:t>
            </w:r>
            <w:r>
              <w:rPr>
                <w:sz w:val="24"/>
              </w:rPr>
              <w:t>общероссийской    антинаркотической акции - «Сообщи, где торгуют смертью»</w:t>
            </w:r>
          </w:p>
        </w:tc>
        <w:tc>
          <w:tcPr>
            <w:tcW w:w="2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08109B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</w:rPr>
              <w:t xml:space="preserve">Администрация Покровского сельского поселения/ </w:t>
            </w:r>
          </w:p>
          <w:p w:rsidR="00FA2823" w:rsidRDefault="0008109B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</w:rPr>
              <w:t>жители Покровского сельского поселения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08109B">
            <w:pPr>
              <w:pStyle w:val="ConsPlusCell"/>
              <w:jc w:val="center"/>
            </w:pPr>
            <w:r>
              <w:rPr>
                <w:sz w:val="24"/>
              </w:rPr>
              <w:t xml:space="preserve">15.03-29.03 </w:t>
            </w:r>
          </w:p>
          <w:p w:rsidR="00FA2823" w:rsidRDefault="0008109B">
            <w:pPr>
              <w:pStyle w:val="ConsPlusCell"/>
              <w:jc w:val="center"/>
            </w:pPr>
            <w:r>
              <w:rPr>
                <w:sz w:val="24"/>
              </w:rPr>
              <w:t>2024/</w:t>
            </w:r>
          </w:p>
          <w:p w:rsidR="00FA2823" w:rsidRDefault="0008109B">
            <w:pPr>
              <w:pStyle w:val="ConsPlusCell"/>
              <w:jc w:val="center"/>
            </w:pPr>
            <w:r>
              <w:rPr>
                <w:sz w:val="24"/>
              </w:rPr>
              <w:t xml:space="preserve">15.11-29.11 </w:t>
            </w:r>
          </w:p>
          <w:p w:rsidR="00FA2823" w:rsidRDefault="0008109B">
            <w:pPr>
              <w:pStyle w:val="ConsPlusCell"/>
              <w:jc w:val="center"/>
            </w:pPr>
            <w:r>
              <w:rPr>
                <w:sz w:val="24"/>
              </w:rPr>
              <w:t>2024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08109B">
            <w:pPr>
              <w:pStyle w:val="ConsPlusCell"/>
              <w:jc w:val="center"/>
            </w:pPr>
            <w:r>
              <w:rPr>
                <w:sz w:val="24"/>
              </w:rPr>
              <w:t xml:space="preserve">15.03-29.03 </w:t>
            </w:r>
          </w:p>
          <w:p w:rsidR="00FA2823" w:rsidRDefault="0008109B">
            <w:pPr>
              <w:pStyle w:val="ConsPlusCell"/>
              <w:jc w:val="center"/>
            </w:pPr>
            <w:r>
              <w:rPr>
                <w:sz w:val="24"/>
              </w:rPr>
              <w:t>2024/</w:t>
            </w:r>
          </w:p>
          <w:p w:rsidR="00FA2823" w:rsidRDefault="0008109B">
            <w:pPr>
              <w:pStyle w:val="ConsPlusCell"/>
              <w:jc w:val="center"/>
            </w:pPr>
            <w:r>
              <w:rPr>
                <w:sz w:val="24"/>
              </w:rPr>
              <w:t xml:space="preserve">15.11-29.11 </w:t>
            </w:r>
          </w:p>
          <w:p w:rsidR="00FA2823" w:rsidRDefault="0008109B">
            <w:pPr>
              <w:pStyle w:val="ConsPlusCell"/>
              <w:jc w:val="center"/>
            </w:pPr>
            <w:r>
              <w:rPr>
                <w:sz w:val="24"/>
              </w:rPr>
              <w:t>2024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08109B">
            <w:pPr>
              <w:pStyle w:val="ConsPlusCell"/>
              <w:jc w:val="center"/>
            </w:pPr>
            <w:r>
              <w:rPr>
                <w:sz w:val="24"/>
              </w:rPr>
              <w:t xml:space="preserve">15.03-29.03 </w:t>
            </w:r>
          </w:p>
          <w:p w:rsidR="00FA2823" w:rsidRDefault="0008109B">
            <w:pPr>
              <w:pStyle w:val="ConsPlusCell"/>
              <w:jc w:val="center"/>
            </w:pPr>
            <w:r>
              <w:rPr>
                <w:sz w:val="24"/>
              </w:rPr>
              <w:t>2024/</w:t>
            </w:r>
          </w:p>
          <w:p w:rsidR="00FA2823" w:rsidRDefault="0008109B">
            <w:pPr>
              <w:pStyle w:val="ConsPlusCell"/>
              <w:jc w:val="center"/>
            </w:pPr>
            <w:r>
              <w:rPr>
                <w:sz w:val="24"/>
              </w:rPr>
              <w:t>15</w:t>
            </w:r>
            <w:r>
              <w:rPr>
                <w:sz w:val="24"/>
              </w:rPr>
              <w:t xml:space="preserve">.11-29.11 </w:t>
            </w:r>
          </w:p>
          <w:p w:rsidR="00FA2823" w:rsidRDefault="0008109B">
            <w:pPr>
              <w:pStyle w:val="ConsPlusCell"/>
              <w:jc w:val="center"/>
            </w:pPr>
            <w:r>
              <w:rPr>
                <w:sz w:val="24"/>
              </w:rPr>
              <w:t>2024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08109B">
            <w:pPr>
              <w:pStyle w:val="ConsPlusCell"/>
              <w:widowControl w:val="0"/>
              <w:spacing w:after="200"/>
              <w:ind w:left="-170"/>
              <w:jc w:val="center"/>
            </w:pPr>
            <w:r>
              <w:rPr>
                <w:sz w:val="24"/>
              </w:rPr>
              <w:t>Привлечение молодого поколения к здоровому образу жизни</w:t>
            </w:r>
          </w:p>
        </w:tc>
        <w:tc>
          <w:tcPr>
            <w:tcW w:w="2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08109B">
            <w:pPr>
              <w:pStyle w:val="ConsPlusCell"/>
              <w:widowControl w:val="0"/>
              <w:spacing w:after="200"/>
              <w:ind w:left="-170"/>
              <w:jc w:val="center"/>
            </w:pPr>
            <w:r>
              <w:rPr>
                <w:sz w:val="24"/>
              </w:rPr>
              <w:t>Привлечение молодого поколения к здоровому образу жизни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FA2823">
            <w:pPr>
              <w:widowControl w:val="0"/>
              <w:jc w:val="center"/>
            </w:pPr>
          </w:p>
        </w:tc>
      </w:tr>
      <w:tr w:rsidR="00FA2823"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08109B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08109B">
            <w:pPr>
              <w:pStyle w:val="ConsPlusCell"/>
              <w:jc w:val="center"/>
            </w:pPr>
            <w:r>
              <w:rPr>
                <w:sz w:val="24"/>
              </w:rPr>
              <w:t>Приобретение наградной атрибутике</w:t>
            </w:r>
          </w:p>
        </w:tc>
        <w:tc>
          <w:tcPr>
            <w:tcW w:w="2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08109B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</w:rPr>
              <w:t>Администрация Покровского сельского поселения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08109B">
            <w:pPr>
              <w:pStyle w:val="ConsPlusCell"/>
              <w:jc w:val="center"/>
            </w:pPr>
            <w:r>
              <w:rPr>
                <w:sz w:val="24"/>
              </w:rPr>
              <w:t>28.12.2024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08109B">
            <w:pPr>
              <w:widowControl w:val="0"/>
              <w:spacing w:after="0"/>
              <w:jc w:val="center"/>
            </w:pPr>
            <w:r>
              <w:rPr>
                <w:rFonts w:ascii="Times New Roman" w:hAnsi="Times New Roman"/>
                <w:sz w:val="24"/>
              </w:rPr>
              <w:t>09.01.2024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08109B">
            <w:pPr>
              <w:widowControl w:val="0"/>
              <w:spacing w:after="0"/>
              <w:jc w:val="center"/>
            </w:pPr>
            <w:r>
              <w:rPr>
                <w:rFonts w:ascii="Times New Roman" w:hAnsi="Times New Roman"/>
                <w:sz w:val="24"/>
              </w:rPr>
              <w:t>28.12.2024</w:t>
            </w:r>
          </w:p>
          <w:p w:rsidR="00FA2823" w:rsidRDefault="00FA2823">
            <w:pPr>
              <w:widowControl w:val="0"/>
              <w:spacing w:after="0"/>
              <w:jc w:val="center"/>
            </w:pP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08109B">
            <w:pPr>
              <w:pStyle w:val="ConsPlusCell"/>
              <w:widowControl w:val="0"/>
              <w:spacing w:after="200"/>
              <w:jc w:val="center"/>
            </w:pPr>
            <w:r>
              <w:rPr>
                <w:sz w:val="24"/>
              </w:rPr>
              <w:t>Приобретение наградной атрибутике (грамоты, благодарственные письма и др.)</w:t>
            </w:r>
          </w:p>
        </w:tc>
        <w:tc>
          <w:tcPr>
            <w:tcW w:w="2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08109B">
            <w:pPr>
              <w:pStyle w:val="ConsPlusCell"/>
              <w:widowControl w:val="0"/>
              <w:spacing w:after="200"/>
              <w:jc w:val="center"/>
            </w:pPr>
            <w:r>
              <w:rPr>
                <w:sz w:val="24"/>
              </w:rPr>
              <w:t>Приобретение наградной атрибутике (грамоты, благодарственные письма и др.)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2823" w:rsidRDefault="00FA2823">
            <w:pPr>
              <w:widowControl w:val="0"/>
              <w:jc w:val="center"/>
            </w:pPr>
          </w:p>
          <w:p w:rsidR="00FA2823" w:rsidRDefault="00FA2823">
            <w:pPr>
              <w:widowControl w:val="0"/>
              <w:jc w:val="center"/>
            </w:pPr>
          </w:p>
        </w:tc>
      </w:tr>
    </w:tbl>
    <w:p w:rsidR="00FA2823" w:rsidRDefault="00FA2823">
      <w:pPr>
        <w:sectPr w:rsidR="00FA2823">
          <w:pgSz w:w="16838" w:h="11906" w:orient="landscape"/>
          <w:pgMar w:top="425" w:right="1134" w:bottom="1134" w:left="1134" w:header="708" w:footer="708" w:gutter="0"/>
          <w:cols w:space="720"/>
        </w:sectPr>
      </w:pPr>
    </w:p>
    <w:p w:rsidR="00FA2823" w:rsidRDefault="0008109B">
      <w:pPr>
        <w:widowControl w:val="0"/>
        <w:jc w:val="right"/>
      </w:pPr>
      <w:r>
        <w:rPr>
          <w:rFonts w:ascii="Times New Roman" w:hAnsi="Times New Roman"/>
          <w:b/>
          <w:sz w:val="24"/>
        </w:rPr>
        <w:lastRenderedPageBreak/>
        <w:t>Таблица 3</w:t>
      </w:r>
    </w:p>
    <w:p w:rsidR="00FA2823" w:rsidRDefault="0008109B">
      <w:pPr>
        <w:widowControl w:val="0"/>
        <w:ind w:left="-737"/>
        <w:jc w:val="center"/>
      </w:pPr>
      <w:r>
        <w:rPr>
          <w:rFonts w:ascii="Times New Roman" w:hAnsi="Times New Roman"/>
          <w:b/>
          <w:sz w:val="24"/>
        </w:rPr>
        <w:t xml:space="preserve"> Сведения об использовании бюджетных ассигнований и внебюджетных средств на</w:t>
      </w:r>
      <w:r>
        <w:rPr>
          <w:rFonts w:ascii="Times New Roman" w:hAnsi="Times New Roman"/>
          <w:b/>
          <w:sz w:val="24"/>
        </w:rPr>
        <w:t xml:space="preserve"> реализацию муниципальной программы за 2023 год</w:t>
      </w:r>
    </w:p>
    <w:tbl>
      <w:tblPr>
        <w:tblW w:w="0" w:type="auto"/>
        <w:tblInd w:w="-294" w:type="dxa"/>
        <w:tblLayout w:type="fixed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3259"/>
        <w:gridCol w:w="3750"/>
        <w:gridCol w:w="1875"/>
        <w:gridCol w:w="1725"/>
        <w:gridCol w:w="2190"/>
        <w:gridCol w:w="2190"/>
      </w:tblGrid>
      <w:tr w:rsidR="00FA2823">
        <w:trPr>
          <w:trHeight w:val="305"/>
        </w:trPr>
        <w:tc>
          <w:tcPr>
            <w:tcW w:w="32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A2823" w:rsidRDefault="0008109B">
            <w:pPr>
              <w:pStyle w:val="ConsPlusCell"/>
              <w:jc w:val="center"/>
            </w:pPr>
            <w:r>
              <w:rPr>
                <w:sz w:val="24"/>
              </w:rPr>
              <w:t>Наименование муниципальной программы, подпрограммы, основного мероприятия</w:t>
            </w:r>
          </w:p>
        </w:tc>
        <w:tc>
          <w:tcPr>
            <w:tcW w:w="37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A2823" w:rsidRDefault="0008109B">
            <w:pPr>
              <w:pStyle w:val="ConsPlusCell"/>
              <w:jc w:val="center"/>
            </w:pPr>
            <w:r>
              <w:rPr>
                <w:sz w:val="24"/>
              </w:rPr>
              <w:t>Источники финансирования</w:t>
            </w:r>
          </w:p>
        </w:tc>
        <w:tc>
          <w:tcPr>
            <w:tcW w:w="36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A2823" w:rsidRDefault="0008109B">
            <w:pPr>
              <w:pStyle w:val="ConsPlusCell"/>
              <w:jc w:val="center"/>
            </w:pPr>
            <w:r>
              <w:rPr>
                <w:sz w:val="24"/>
              </w:rPr>
              <w:t>Объем расходов (тыс. рублей), предусмотренных</w:t>
            </w:r>
          </w:p>
        </w:tc>
        <w:tc>
          <w:tcPr>
            <w:tcW w:w="219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A2823" w:rsidRDefault="0008109B">
            <w:pPr>
              <w:pStyle w:val="ConsPlusCell"/>
              <w:ind w:right="-74"/>
              <w:jc w:val="center"/>
            </w:pPr>
            <w:r>
              <w:rPr>
                <w:sz w:val="24"/>
              </w:rPr>
              <w:t xml:space="preserve">Фактические </w:t>
            </w:r>
            <w:r>
              <w:rPr>
                <w:sz w:val="24"/>
              </w:rPr>
              <w:br/>
              <w:t>расходы (тыс. рублей),</w:t>
            </w:r>
            <w:r>
              <w:rPr>
                <w:sz w:val="24"/>
              </w:rPr>
              <w:br/>
            </w:r>
          </w:p>
        </w:tc>
        <w:tc>
          <w:tcPr>
            <w:tcW w:w="219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08109B">
            <w:pPr>
              <w:widowControl w:val="0"/>
              <w:ind w:right="-7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</w:rPr>
              <w:t xml:space="preserve">Сумма неосвоенных средств </w:t>
            </w:r>
            <w:r>
              <w:rPr>
                <w:rFonts w:ascii="Times New Roman" w:hAnsi="Times New Roman"/>
                <w:sz w:val="24"/>
              </w:rPr>
              <w:t>(тыс. рублей)</w:t>
            </w:r>
          </w:p>
        </w:tc>
      </w:tr>
      <w:tr w:rsidR="00FA2823">
        <w:trPr>
          <w:trHeight w:val="1050"/>
        </w:trPr>
        <w:tc>
          <w:tcPr>
            <w:tcW w:w="32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A2823" w:rsidRDefault="00FA2823"/>
        </w:tc>
        <w:tc>
          <w:tcPr>
            <w:tcW w:w="37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A2823" w:rsidRDefault="00FA2823"/>
        </w:tc>
        <w:tc>
          <w:tcPr>
            <w:tcW w:w="18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A2823" w:rsidRDefault="0008109B">
            <w:pPr>
              <w:pStyle w:val="ConsPlusCell"/>
              <w:jc w:val="center"/>
            </w:pPr>
            <w:r>
              <w:rPr>
                <w:sz w:val="24"/>
              </w:rPr>
              <w:t xml:space="preserve">муниципальной программой </w:t>
            </w:r>
          </w:p>
          <w:p w:rsidR="00FA2823" w:rsidRDefault="00FA2823">
            <w:pPr>
              <w:pStyle w:val="ConsPlusCell"/>
              <w:jc w:val="center"/>
            </w:pPr>
          </w:p>
        </w:tc>
        <w:tc>
          <w:tcPr>
            <w:tcW w:w="17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A2823" w:rsidRDefault="0008109B">
            <w:pPr>
              <w:pStyle w:val="ConsPlusCell"/>
              <w:jc w:val="center"/>
            </w:pPr>
            <w:r>
              <w:rPr>
                <w:sz w:val="24"/>
              </w:rPr>
              <w:t>сводной бюджетной росписью</w:t>
            </w:r>
          </w:p>
        </w:tc>
        <w:tc>
          <w:tcPr>
            <w:tcW w:w="21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A2823" w:rsidRDefault="00FA2823"/>
        </w:tc>
        <w:tc>
          <w:tcPr>
            <w:tcW w:w="219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FA2823"/>
        </w:tc>
      </w:tr>
    </w:tbl>
    <w:p w:rsidR="00FA2823" w:rsidRDefault="00FA2823">
      <w:pPr>
        <w:widowControl w:val="0"/>
        <w:spacing w:line="240" w:lineRule="auto"/>
        <w:jc w:val="center"/>
        <w:rPr>
          <w:rFonts w:ascii="Times New Roman" w:hAnsi="Times New Roman"/>
          <w:sz w:val="24"/>
        </w:rPr>
      </w:pPr>
    </w:p>
    <w:tbl>
      <w:tblPr>
        <w:tblW w:w="0" w:type="auto"/>
        <w:tblInd w:w="-294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3259"/>
        <w:gridCol w:w="3705"/>
        <w:gridCol w:w="1905"/>
        <w:gridCol w:w="1755"/>
        <w:gridCol w:w="2205"/>
        <w:gridCol w:w="2205"/>
      </w:tblGrid>
      <w:tr w:rsidR="00FA2823">
        <w:trPr>
          <w:tblHeader/>
        </w:trPr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08109B">
            <w:pPr>
              <w:pStyle w:val="ConsPlusCell"/>
              <w:jc w:val="center"/>
            </w:pPr>
            <w:r>
              <w:rPr>
                <w:sz w:val="24"/>
              </w:rPr>
              <w:t>1</w:t>
            </w:r>
          </w:p>
        </w:tc>
        <w:tc>
          <w:tcPr>
            <w:tcW w:w="3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08109B">
            <w:pPr>
              <w:pStyle w:val="ConsPlusCell"/>
              <w:jc w:val="center"/>
            </w:pPr>
            <w:r>
              <w:rPr>
                <w:sz w:val="24"/>
              </w:rPr>
              <w:t>2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08109B">
            <w:pPr>
              <w:pStyle w:val="ConsPlusCell"/>
              <w:jc w:val="center"/>
            </w:pPr>
            <w:r>
              <w:rPr>
                <w:sz w:val="24"/>
              </w:rPr>
              <w:t>3</w:t>
            </w:r>
          </w:p>
        </w:tc>
        <w:tc>
          <w:tcPr>
            <w:tcW w:w="1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08109B">
            <w:pPr>
              <w:pStyle w:val="ConsPlusCell"/>
              <w:jc w:val="center"/>
            </w:pPr>
            <w:r>
              <w:rPr>
                <w:sz w:val="24"/>
              </w:rPr>
              <w:t>4</w:t>
            </w: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08109B">
            <w:pPr>
              <w:pStyle w:val="ConsPlusCell"/>
              <w:jc w:val="center"/>
            </w:pPr>
            <w:r>
              <w:rPr>
                <w:sz w:val="24"/>
              </w:rPr>
              <w:t>5</w:t>
            </w: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08109B">
            <w:pPr>
              <w:pStyle w:val="ConsPlusCell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</w:tr>
      <w:tr w:rsidR="00FA2823">
        <w:trPr>
          <w:trHeight w:val="320"/>
        </w:trPr>
        <w:tc>
          <w:tcPr>
            <w:tcW w:w="32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08109B">
            <w:pPr>
              <w:pStyle w:val="ConsPlusCell"/>
              <w:jc w:val="center"/>
            </w:pPr>
            <w:r>
              <w:rPr>
                <w:sz w:val="24"/>
              </w:rPr>
              <w:t>Муниципальная</w:t>
            </w:r>
            <w:r>
              <w:rPr>
                <w:sz w:val="24"/>
              </w:rPr>
              <w:br/>
              <w:t>программа</w:t>
            </w:r>
          </w:p>
          <w:p w:rsidR="00FA2823" w:rsidRDefault="0008109B">
            <w:pPr>
              <w:pStyle w:val="ConsPlusCell"/>
              <w:jc w:val="center"/>
            </w:pPr>
            <w:r>
              <w:rPr>
                <w:spacing w:val="6"/>
                <w:sz w:val="24"/>
              </w:rPr>
              <w:t>Развитие молодежной политики в Покровском сельском поселении</w:t>
            </w:r>
          </w:p>
        </w:tc>
        <w:tc>
          <w:tcPr>
            <w:tcW w:w="3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08109B">
            <w:r>
              <w:rPr>
                <w:rFonts w:ascii="Times New Roman" w:hAnsi="Times New Roman"/>
                <w:sz w:val="24"/>
              </w:rPr>
              <w:t>Всего</w:t>
            </w:r>
          </w:p>
        </w:tc>
        <w:tc>
          <w:tcPr>
            <w:tcW w:w="19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08109B">
            <w:pPr>
              <w:pStyle w:val="ConsPlusCell"/>
              <w:jc w:val="center"/>
            </w:pPr>
            <w:r>
              <w:rPr>
                <w:sz w:val="24"/>
              </w:rPr>
              <w:t>44,1</w:t>
            </w:r>
          </w:p>
        </w:tc>
        <w:tc>
          <w:tcPr>
            <w:tcW w:w="17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08109B">
            <w:pPr>
              <w:pStyle w:val="ConsPlusCell"/>
              <w:jc w:val="center"/>
            </w:pPr>
            <w:r>
              <w:rPr>
                <w:sz w:val="24"/>
              </w:rPr>
              <w:t>44,1</w:t>
            </w:r>
          </w:p>
          <w:p w:rsidR="00FA2823" w:rsidRDefault="00FA2823">
            <w:pPr>
              <w:pStyle w:val="ConsPlusCell"/>
              <w:jc w:val="center"/>
            </w:pPr>
          </w:p>
        </w:tc>
        <w:tc>
          <w:tcPr>
            <w:tcW w:w="22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08109B">
            <w:pPr>
              <w:pStyle w:val="ConsPlusCell"/>
              <w:jc w:val="center"/>
            </w:pPr>
            <w:r>
              <w:rPr>
                <w:sz w:val="24"/>
              </w:rPr>
              <w:t>32,1</w:t>
            </w:r>
          </w:p>
        </w:tc>
        <w:tc>
          <w:tcPr>
            <w:tcW w:w="22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08109B">
            <w:pPr>
              <w:pStyle w:val="ConsPlusCell"/>
              <w:jc w:val="center"/>
              <w:rPr>
                <w:sz w:val="24"/>
              </w:rPr>
            </w:pPr>
            <w:r>
              <w:rPr>
                <w:sz w:val="24"/>
              </w:rPr>
              <w:t>12,0</w:t>
            </w:r>
          </w:p>
        </w:tc>
      </w:tr>
      <w:tr w:rsidR="00FA2823">
        <w:trPr>
          <w:trHeight w:val="309"/>
        </w:trPr>
        <w:tc>
          <w:tcPr>
            <w:tcW w:w="32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FA2823"/>
        </w:tc>
        <w:tc>
          <w:tcPr>
            <w:tcW w:w="37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08109B">
            <w:r>
              <w:rPr>
                <w:rFonts w:ascii="Times New Roman" w:hAnsi="Times New Roman"/>
                <w:sz w:val="24"/>
              </w:rPr>
              <w:t xml:space="preserve"> бюджет поселения</w:t>
            </w:r>
          </w:p>
        </w:tc>
        <w:tc>
          <w:tcPr>
            <w:tcW w:w="19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08109B">
            <w:pPr>
              <w:pStyle w:val="ConsPlusCell"/>
              <w:jc w:val="center"/>
            </w:pPr>
            <w:r>
              <w:rPr>
                <w:sz w:val="24"/>
              </w:rPr>
              <w:t>44,1</w:t>
            </w:r>
          </w:p>
          <w:p w:rsidR="00FA2823" w:rsidRDefault="00FA2823">
            <w:pPr>
              <w:pStyle w:val="ConsPlusCell"/>
              <w:jc w:val="center"/>
            </w:pPr>
          </w:p>
        </w:tc>
        <w:tc>
          <w:tcPr>
            <w:tcW w:w="17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08109B">
            <w:pPr>
              <w:pStyle w:val="ConsPlusCell"/>
              <w:jc w:val="center"/>
            </w:pPr>
            <w:r>
              <w:rPr>
                <w:sz w:val="24"/>
              </w:rPr>
              <w:t>44,1</w:t>
            </w:r>
          </w:p>
          <w:p w:rsidR="00FA2823" w:rsidRDefault="00FA2823">
            <w:pPr>
              <w:pStyle w:val="ConsPlusCell"/>
              <w:jc w:val="center"/>
            </w:pPr>
          </w:p>
        </w:tc>
        <w:tc>
          <w:tcPr>
            <w:tcW w:w="22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08109B">
            <w:pPr>
              <w:pStyle w:val="ConsPlusCell"/>
              <w:jc w:val="center"/>
            </w:pPr>
            <w:r>
              <w:rPr>
                <w:sz w:val="24"/>
              </w:rPr>
              <w:t>32,1</w:t>
            </w:r>
          </w:p>
        </w:tc>
        <w:tc>
          <w:tcPr>
            <w:tcW w:w="22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08109B">
            <w:pPr>
              <w:pStyle w:val="ConsPlusCell"/>
              <w:jc w:val="center"/>
              <w:rPr>
                <w:sz w:val="24"/>
              </w:rPr>
            </w:pPr>
            <w:r>
              <w:rPr>
                <w:sz w:val="24"/>
              </w:rPr>
              <w:t>12,0</w:t>
            </w:r>
          </w:p>
        </w:tc>
      </w:tr>
      <w:tr w:rsidR="00FA2823">
        <w:trPr>
          <w:trHeight w:val="387"/>
        </w:trPr>
        <w:tc>
          <w:tcPr>
            <w:tcW w:w="32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FA2823"/>
        </w:tc>
        <w:tc>
          <w:tcPr>
            <w:tcW w:w="37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08109B">
            <w:r>
              <w:rPr>
                <w:rFonts w:ascii="Times New Roman" w:hAnsi="Times New Roman"/>
                <w:sz w:val="24"/>
              </w:rPr>
              <w:t>безвозмездные поступления в  бюджет поселения, &lt;2&gt;</w:t>
            </w:r>
          </w:p>
        </w:tc>
        <w:tc>
          <w:tcPr>
            <w:tcW w:w="19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08109B">
            <w:pPr>
              <w:pStyle w:val="ConsPlusCell"/>
              <w:jc w:val="center"/>
            </w:pPr>
            <w:r>
              <w:rPr>
                <w:sz w:val="24"/>
              </w:rPr>
              <w:t>-</w:t>
            </w:r>
          </w:p>
        </w:tc>
        <w:tc>
          <w:tcPr>
            <w:tcW w:w="17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FA2823">
            <w:pPr>
              <w:pStyle w:val="ConsPlusCell"/>
              <w:jc w:val="center"/>
            </w:pPr>
          </w:p>
        </w:tc>
        <w:tc>
          <w:tcPr>
            <w:tcW w:w="22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FA2823">
            <w:pPr>
              <w:pStyle w:val="ConsPlusCell"/>
            </w:pPr>
          </w:p>
        </w:tc>
        <w:tc>
          <w:tcPr>
            <w:tcW w:w="22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FA2823">
            <w:pPr>
              <w:pStyle w:val="ConsPlusCell"/>
            </w:pPr>
          </w:p>
        </w:tc>
      </w:tr>
      <w:tr w:rsidR="00FA2823">
        <w:trPr>
          <w:trHeight w:val="317"/>
        </w:trPr>
        <w:tc>
          <w:tcPr>
            <w:tcW w:w="32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FA2823"/>
        </w:tc>
        <w:tc>
          <w:tcPr>
            <w:tcW w:w="37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08109B">
            <w:r>
              <w:rPr>
                <w:rFonts w:ascii="Times New Roman" w:hAnsi="Times New Roman"/>
                <w:i/>
                <w:sz w:val="24"/>
              </w:rPr>
              <w:t>в том числе за счет средств:</w:t>
            </w:r>
          </w:p>
        </w:tc>
        <w:tc>
          <w:tcPr>
            <w:tcW w:w="19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FA2823">
            <w:pPr>
              <w:pStyle w:val="ConsPlusCell"/>
            </w:pPr>
          </w:p>
        </w:tc>
        <w:tc>
          <w:tcPr>
            <w:tcW w:w="17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FA2823">
            <w:pPr>
              <w:pStyle w:val="ConsPlusCell"/>
            </w:pPr>
          </w:p>
        </w:tc>
        <w:tc>
          <w:tcPr>
            <w:tcW w:w="22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FA2823">
            <w:pPr>
              <w:pStyle w:val="ConsPlusCell"/>
            </w:pPr>
          </w:p>
        </w:tc>
        <w:tc>
          <w:tcPr>
            <w:tcW w:w="22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FA2823">
            <w:pPr>
              <w:pStyle w:val="ConsPlusCell"/>
            </w:pPr>
          </w:p>
        </w:tc>
      </w:tr>
      <w:tr w:rsidR="00FA2823">
        <w:trPr>
          <w:trHeight w:val="317"/>
        </w:trPr>
        <w:tc>
          <w:tcPr>
            <w:tcW w:w="32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FA2823"/>
        </w:tc>
        <w:tc>
          <w:tcPr>
            <w:tcW w:w="37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08109B">
            <w:r>
              <w:rPr>
                <w:rFonts w:ascii="Times New Roman" w:hAnsi="Times New Roman"/>
                <w:i/>
                <w:sz w:val="24"/>
              </w:rPr>
              <w:t>-</w:t>
            </w:r>
            <w:r>
              <w:rPr>
                <w:rFonts w:ascii="Times New Roman" w:hAnsi="Times New Roman"/>
                <w:sz w:val="24"/>
              </w:rPr>
              <w:t xml:space="preserve"> областного бюджета</w:t>
            </w:r>
          </w:p>
        </w:tc>
        <w:tc>
          <w:tcPr>
            <w:tcW w:w="19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FA2823">
            <w:pPr>
              <w:pStyle w:val="ConsPlusCell"/>
            </w:pPr>
          </w:p>
        </w:tc>
        <w:tc>
          <w:tcPr>
            <w:tcW w:w="17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FA2823">
            <w:pPr>
              <w:pStyle w:val="ConsPlusCell"/>
            </w:pPr>
          </w:p>
        </w:tc>
        <w:tc>
          <w:tcPr>
            <w:tcW w:w="22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FA2823">
            <w:pPr>
              <w:pStyle w:val="ConsPlusCell"/>
            </w:pPr>
          </w:p>
        </w:tc>
        <w:tc>
          <w:tcPr>
            <w:tcW w:w="22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FA2823">
            <w:pPr>
              <w:pStyle w:val="ConsPlusCell"/>
            </w:pPr>
          </w:p>
        </w:tc>
      </w:tr>
      <w:tr w:rsidR="00FA2823">
        <w:trPr>
          <w:trHeight w:val="334"/>
        </w:trPr>
        <w:tc>
          <w:tcPr>
            <w:tcW w:w="32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FA2823"/>
        </w:tc>
        <w:tc>
          <w:tcPr>
            <w:tcW w:w="37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08109B">
            <w:r>
              <w:rPr>
                <w:rFonts w:ascii="Times New Roman" w:hAnsi="Times New Roman"/>
                <w:sz w:val="24"/>
              </w:rPr>
              <w:t xml:space="preserve"> - федерального бюджета</w:t>
            </w:r>
          </w:p>
        </w:tc>
        <w:tc>
          <w:tcPr>
            <w:tcW w:w="19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FA2823">
            <w:pPr>
              <w:pStyle w:val="ConsPlusCell"/>
            </w:pPr>
          </w:p>
        </w:tc>
        <w:tc>
          <w:tcPr>
            <w:tcW w:w="17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FA2823">
            <w:pPr>
              <w:pStyle w:val="ConsPlusCell"/>
            </w:pPr>
          </w:p>
        </w:tc>
        <w:tc>
          <w:tcPr>
            <w:tcW w:w="22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FA2823">
            <w:pPr>
              <w:pStyle w:val="ConsPlusCell"/>
            </w:pPr>
          </w:p>
        </w:tc>
        <w:tc>
          <w:tcPr>
            <w:tcW w:w="22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FA2823">
            <w:pPr>
              <w:pStyle w:val="ConsPlusCell"/>
            </w:pPr>
          </w:p>
        </w:tc>
      </w:tr>
      <w:tr w:rsidR="00FA2823">
        <w:trPr>
          <w:trHeight w:val="260"/>
        </w:trPr>
        <w:tc>
          <w:tcPr>
            <w:tcW w:w="32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FA2823"/>
        </w:tc>
        <w:tc>
          <w:tcPr>
            <w:tcW w:w="37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08109B">
            <w:r>
              <w:rPr>
                <w:rFonts w:ascii="Times New Roman" w:hAnsi="Times New Roman"/>
                <w:sz w:val="24"/>
              </w:rPr>
              <w:t xml:space="preserve"> бюджета района</w:t>
            </w:r>
          </w:p>
        </w:tc>
        <w:tc>
          <w:tcPr>
            <w:tcW w:w="19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FA2823">
            <w:pPr>
              <w:pStyle w:val="ConsPlusCell"/>
            </w:pPr>
          </w:p>
        </w:tc>
        <w:tc>
          <w:tcPr>
            <w:tcW w:w="17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FA2823">
            <w:pPr>
              <w:pStyle w:val="ConsPlusCell"/>
              <w:jc w:val="center"/>
            </w:pPr>
          </w:p>
        </w:tc>
        <w:tc>
          <w:tcPr>
            <w:tcW w:w="22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FA2823">
            <w:pPr>
              <w:pStyle w:val="ConsPlusCell"/>
            </w:pPr>
          </w:p>
        </w:tc>
        <w:tc>
          <w:tcPr>
            <w:tcW w:w="22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FA2823">
            <w:pPr>
              <w:pStyle w:val="ConsPlusCell"/>
            </w:pPr>
          </w:p>
        </w:tc>
      </w:tr>
      <w:tr w:rsidR="00FA2823">
        <w:trPr>
          <w:trHeight w:val="279"/>
        </w:trPr>
        <w:tc>
          <w:tcPr>
            <w:tcW w:w="32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FA2823"/>
        </w:tc>
        <w:tc>
          <w:tcPr>
            <w:tcW w:w="37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08109B">
            <w:r>
              <w:rPr>
                <w:rFonts w:ascii="Times New Roman" w:hAnsi="Times New Roman"/>
                <w:sz w:val="24"/>
              </w:rPr>
              <w:t>внебюджетные источники</w:t>
            </w:r>
          </w:p>
        </w:tc>
        <w:tc>
          <w:tcPr>
            <w:tcW w:w="19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FA2823">
            <w:pPr>
              <w:pStyle w:val="ConsPlusCell"/>
            </w:pPr>
          </w:p>
        </w:tc>
        <w:tc>
          <w:tcPr>
            <w:tcW w:w="17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FA2823">
            <w:pPr>
              <w:pStyle w:val="ConsPlusCell"/>
              <w:jc w:val="center"/>
            </w:pPr>
          </w:p>
        </w:tc>
        <w:tc>
          <w:tcPr>
            <w:tcW w:w="22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FA2823">
            <w:pPr>
              <w:pStyle w:val="ConsPlusCell"/>
            </w:pPr>
          </w:p>
        </w:tc>
        <w:tc>
          <w:tcPr>
            <w:tcW w:w="22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FA2823">
            <w:pPr>
              <w:pStyle w:val="ConsPlusCell"/>
            </w:pPr>
          </w:p>
        </w:tc>
      </w:tr>
      <w:tr w:rsidR="00FA2823">
        <w:trPr>
          <w:trHeight w:val="537"/>
        </w:trPr>
        <w:tc>
          <w:tcPr>
            <w:tcW w:w="3259" w:type="dxa"/>
            <w:vMerge w:val="restar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08109B">
            <w:pPr>
              <w:widowControl w:val="0"/>
              <w:jc w:val="center"/>
            </w:pPr>
            <w:r>
              <w:rPr>
                <w:rFonts w:ascii="Times New Roman" w:hAnsi="Times New Roman"/>
                <w:sz w:val="24"/>
              </w:rPr>
              <w:t xml:space="preserve">Подпрограмма  </w:t>
            </w:r>
          </w:p>
          <w:p w:rsidR="00FA2823" w:rsidRDefault="0008109B">
            <w:pPr>
              <w:pStyle w:val="ConsPlusCell"/>
              <w:jc w:val="center"/>
            </w:pPr>
            <w:r>
              <w:rPr>
                <w:sz w:val="24"/>
              </w:rPr>
              <w:t>Развитие молодежной политики</w:t>
            </w:r>
          </w:p>
        </w:tc>
        <w:tc>
          <w:tcPr>
            <w:tcW w:w="37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08109B">
            <w:r>
              <w:rPr>
                <w:rFonts w:ascii="Times New Roman" w:hAnsi="Times New Roman"/>
                <w:sz w:val="24"/>
              </w:rPr>
              <w:t>Всего</w:t>
            </w:r>
          </w:p>
        </w:tc>
        <w:tc>
          <w:tcPr>
            <w:tcW w:w="19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08109B">
            <w:pPr>
              <w:pStyle w:val="ConsPlusCell"/>
              <w:jc w:val="center"/>
            </w:pPr>
            <w:r>
              <w:rPr>
                <w:sz w:val="24"/>
              </w:rPr>
              <w:t>44,1</w:t>
            </w:r>
          </w:p>
          <w:p w:rsidR="00FA2823" w:rsidRDefault="00FA2823">
            <w:pPr>
              <w:pStyle w:val="ConsPlusCell"/>
              <w:jc w:val="center"/>
            </w:pPr>
          </w:p>
        </w:tc>
        <w:tc>
          <w:tcPr>
            <w:tcW w:w="17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08109B">
            <w:pPr>
              <w:pStyle w:val="ConsPlusCell"/>
              <w:jc w:val="center"/>
            </w:pPr>
            <w:r>
              <w:rPr>
                <w:sz w:val="24"/>
              </w:rPr>
              <w:t>44,1</w:t>
            </w:r>
          </w:p>
        </w:tc>
        <w:tc>
          <w:tcPr>
            <w:tcW w:w="22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08109B">
            <w:pPr>
              <w:pStyle w:val="ConsPlusCell"/>
              <w:jc w:val="center"/>
            </w:pPr>
            <w:r>
              <w:rPr>
                <w:sz w:val="24"/>
              </w:rPr>
              <w:t>32,1</w:t>
            </w:r>
          </w:p>
          <w:p w:rsidR="00FA2823" w:rsidRDefault="00FA2823">
            <w:pPr>
              <w:pStyle w:val="ConsPlusCell"/>
              <w:jc w:val="center"/>
            </w:pPr>
          </w:p>
        </w:tc>
        <w:tc>
          <w:tcPr>
            <w:tcW w:w="22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08109B">
            <w:pPr>
              <w:pStyle w:val="ConsPlusCell"/>
              <w:jc w:val="center"/>
              <w:rPr>
                <w:sz w:val="24"/>
              </w:rPr>
            </w:pPr>
            <w:r>
              <w:rPr>
                <w:sz w:val="24"/>
              </w:rPr>
              <w:t>12,0</w:t>
            </w:r>
          </w:p>
        </w:tc>
      </w:tr>
      <w:tr w:rsidR="00FA2823">
        <w:trPr>
          <w:trHeight w:val="248"/>
        </w:trPr>
        <w:tc>
          <w:tcPr>
            <w:tcW w:w="3259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FA2823"/>
        </w:tc>
        <w:tc>
          <w:tcPr>
            <w:tcW w:w="37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08109B">
            <w:r>
              <w:rPr>
                <w:rFonts w:ascii="Times New Roman" w:hAnsi="Times New Roman"/>
                <w:sz w:val="24"/>
              </w:rPr>
              <w:t xml:space="preserve"> бюджет поселения</w:t>
            </w:r>
          </w:p>
        </w:tc>
        <w:tc>
          <w:tcPr>
            <w:tcW w:w="19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08109B">
            <w:pPr>
              <w:pStyle w:val="ConsPlusCell"/>
              <w:jc w:val="center"/>
            </w:pPr>
            <w:r>
              <w:rPr>
                <w:sz w:val="24"/>
              </w:rPr>
              <w:t>44,1</w:t>
            </w:r>
          </w:p>
        </w:tc>
        <w:tc>
          <w:tcPr>
            <w:tcW w:w="17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08109B">
            <w:pPr>
              <w:pStyle w:val="ConsPlusCell"/>
              <w:jc w:val="center"/>
            </w:pPr>
            <w:r>
              <w:rPr>
                <w:sz w:val="24"/>
              </w:rPr>
              <w:t>44,1</w:t>
            </w:r>
          </w:p>
          <w:p w:rsidR="00FA2823" w:rsidRDefault="00FA2823">
            <w:pPr>
              <w:pStyle w:val="ConsPlusCell"/>
              <w:jc w:val="center"/>
            </w:pPr>
          </w:p>
        </w:tc>
        <w:tc>
          <w:tcPr>
            <w:tcW w:w="22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08109B">
            <w:pPr>
              <w:pStyle w:val="ConsPlusCell"/>
              <w:jc w:val="center"/>
            </w:pPr>
            <w:r>
              <w:rPr>
                <w:sz w:val="24"/>
              </w:rPr>
              <w:t>32,1</w:t>
            </w:r>
          </w:p>
        </w:tc>
        <w:tc>
          <w:tcPr>
            <w:tcW w:w="22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08109B">
            <w:pPr>
              <w:pStyle w:val="ConsPlusCell"/>
              <w:jc w:val="center"/>
              <w:rPr>
                <w:sz w:val="24"/>
              </w:rPr>
            </w:pPr>
            <w:r>
              <w:rPr>
                <w:sz w:val="24"/>
              </w:rPr>
              <w:t>12,0</w:t>
            </w:r>
          </w:p>
        </w:tc>
      </w:tr>
      <w:tr w:rsidR="00FA2823">
        <w:trPr>
          <w:trHeight w:val="367"/>
        </w:trPr>
        <w:tc>
          <w:tcPr>
            <w:tcW w:w="3259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FA2823"/>
        </w:tc>
        <w:tc>
          <w:tcPr>
            <w:tcW w:w="37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08109B">
            <w:r>
              <w:rPr>
                <w:rFonts w:ascii="Times New Roman" w:hAnsi="Times New Roman"/>
                <w:sz w:val="24"/>
              </w:rPr>
              <w:t xml:space="preserve">безвозмездные поступления в  </w:t>
            </w:r>
            <w:r>
              <w:rPr>
                <w:rFonts w:ascii="Times New Roman" w:hAnsi="Times New Roman"/>
                <w:sz w:val="24"/>
              </w:rPr>
              <w:lastRenderedPageBreak/>
              <w:t>бюджет поселения, &lt;2&gt;</w:t>
            </w:r>
          </w:p>
        </w:tc>
        <w:tc>
          <w:tcPr>
            <w:tcW w:w="19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08109B">
            <w:pPr>
              <w:pStyle w:val="ConsPlusCell"/>
            </w:pPr>
            <w:r>
              <w:rPr>
                <w:sz w:val="24"/>
              </w:rPr>
              <w:lastRenderedPageBreak/>
              <w:t>-</w:t>
            </w:r>
          </w:p>
        </w:tc>
        <w:tc>
          <w:tcPr>
            <w:tcW w:w="17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FA2823">
            <w:pPr>
              <w:pStyle w:val="ConsPlusCell"/>
            </w:pPr>
          </w:p>
        </w:tc>
        <w:tc>
          <w:tcPr>
            <w:tcW w:w="22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FA2823">
            <w:pPr>
              <w:pStyle w:val="ConsPlusCell"/>
            </w:pPr>
          </w:p>
        </w:tc>
        <w:tc>
          <w:tcPr>
            <w:tcW w:w="22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FA2823">
            <w:pPr>
              <w:pStyle w:val="ConsPlusCell"/>
            </w:pPr>
          </w:p>
        </w:tc>
      </w:tr>
      <w:tr w:rsidR="00FA2823">
        <w:trPr>
          <w:trHeight w:val="334"/>
        </w:trPr>
        <w:tc>
          <w:tcPr>
            <w:tcW w:w="3259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FA2823"/>
        </w:tc>
        <w:tc>
          <w:tcPr>
            <w:tcW w:w="37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08109B">
            <w:r>
              <w:rPr>
                <w:rFonts w:ascii="Times New Roman" w:hAnsi="Times New Roman"/>
                <w:i/>
                <w:sz w:val="24"/>
              </w:rPr>
              <w:t>в том числе за счет средств:</w:t>
            </w:r>
          </w:p>
        </w:tc>
        <w:tc>
          <w:tcPr>
            <w:tcW w:w="19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FA2823">
            <w:pPr>
              <w:pStyle w:val="ConsPlusCell"/>
            </w:pPr>
          </w:p>
        </w:tc>
        <w:tc>
          <w:tcPr>
            <w:tcW w:w="17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FA2823">
            <w:pPr>
              <w:pStyle w:val="ConsPlusCell"/>
            </w:pPr>
          </w:p>
        </w:tc>
        <w:tc>
          <w:tcPr>
            <w:tcW w:w="22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FA2823">
            <w:pPr>
              <w:pStyle w:val="ConsPlusCell"/>
            </w:pPr>
          </w:p>
        </w:tc>
        <w:tc>
          <w:tcPr>
            <w:tcW w:w="22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FA2823">
            <w:pPr>
              <w:pStyle w:val="ConsPlusCell"/>
            </w:pPr>
          </w:p>
        </w:tc>
      </w:tr>
      <w:tr w:rsidR="00FA2823">
        <w:trPr>
          <w:trHeight w:val="334"/>
        </w:trPr>
        <w:tc>
          <w:tcPr>
            <w:tcW w:w="3259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FA2823"/>
        </w:tc>
        <w:tc>
          <w:tcPr>
            <w:tcW w:w="37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08109B">
            <w:r>
              <w:rPr>
                <w:rFonts w:ascii="Times New Roman" w:hAnsi="Times New Roman"/>
                <w:sz w:val="24"/>
              </w:rPr>
              <w:t>- областного бюджета</w:t>
            </w:r>
          </w:p>
        </w:tc>
        <w:tc>
          <w:tcPr>
            <w:tcW w:w="19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FA2823">
            <w:pPr>
              <w:pStyle w:val="ConsPlusCell"/>
            </w:pPr>
          </w:p>
        </w:tc>
        <w:tc>
          <w:tcPr>
            <w:tcW w:w="17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FA2823">
            <w:pPr>
              <w:pStyle w:val="ConsPlusCell"/>
            </w:pPr>
          </w:p>
        </w:tc>
        <w:tc>
          <w:tcPr>
            <w:tcW w:w="22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FA2823">
            <w:pPr>
              <w:pStyle w:val="ConsPlusCell"/>
            </w:pPr>
          </w:p>
        </w:tc>
        <w:tc>
          <w:tcPr>
            <w:tcW w:w="22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FA2823">
            <w:pPr>
              <w:pStyle w:val="ConsPlusCell"/>
            </w:pPr>
          </w:p>
        </w:tc>
      </w:tr>
      <w:tr w:rsidR="00FA2823">
        <w:trPr>
          <w:trHeight w:val="392"/>
        </w:trPr>
        <w:tc>
          <w:tcPr>
            <w:tcW w:w="3259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FA2823"/>
        </w:tc>
        <w:tc>
          <w:tcPr>
            <w:tcW w:w="37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08109B">
            <w:r>
              <w:rPr>
                <w:rFonts w:ascii="Times New Roman" w:hAnsi="Times New Roman"/>
                <w:sz w:val="24"/>
              </w:rPr>
              <w:t xml:space="preserve"> - федерального бюджета</w:t>
            </w:r>
          </w:p>
        </w:tc>
        <w:tc>
          <w:tcPr>
            <w:tcW w:w="19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FA2823">
            <w:pPr>
              <w:pStyle w:val="ConsPlusCell"/>
            </w:pPr>
          </w:p>
        </w:tc>
        <w:tc>
          <w:tcPr>
            <w:tcW w:w="17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FA2823">
            <w:pPr>
              <w:pStyle w:val="ConsPlusCell"/>
            </w:pPr>
          </w:p>
        </w:tc>
        <w:tc>
          <w:tcPr>
            <w:tcW w:w="22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FA2823">
            <w:pPr>
              <w:pStyle w:val="ConsPlusCell"/>
            </w:pPr>
          </w:p>
        </w:tc>
        <w:tc>
          <w:tcPr>
            <w:tcW w:w="22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FA2823">
            <w:pPr>
              <w:pStyle w:val="ConsPlusCell"/>
            </w:pPr>
          </w:p>
        </w:tc>
      </w:tr>
      <w:tr w:rsidR="00FA2823">
        <w:trPr>
          <w:trHeight w:val="257"/>
        </w:trPr>
        <w:tc>
          <w:tcPr>
            <w:tcW w:w="3259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FA2823"/>
        </w:tc>
        <w:tc>
          <w:tcPr>
            <w:tcW w:w="37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08109B">
            <w:r>
              <w:rPr>
                <w:rFonts w:ascii="Times New Roman" w:hAnsi="Times New Roman"/>
                <w:sz w:val="24"/>
              </w:rPr>
              <w:t xml:space="preserve"> бюджета района</w:t>
            </w:r>
          </w:p>
        </w:tc>
        <w:tc>
          <w:tcPr>
            <w:tcW w:w="19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FA2823">
            <w:pPr>
              <w:pStyle w:val="ConsPlusCell"/>
            </w:pPr>
          </w:p>
        </w:tc>
        <w:tc>
          <w:tcPr>
            <w:tcW w:w="17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FA2823"/>
        </w:tc>
        <w:tc>
          <w:tcPr>
            <w:tcW w:w="22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FA2823">
            <w:pPr>
              <w:pStyle w:val="ConsPlusCell"/>
            </w:pPr>
          </w:p>
        </w:tc>
        <w:tc>
          <w:tcPr>
            <w:tcW w:w="22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FA2823">
            <w:pPr>
              <w:pStyle w:val="ConsPlusCell"/>
            </w:pPr>
          </w:p>
        </w:tc>
      </w:tr>
      <w:tr w:rsidR="00FA2823">
        <w:trPr>
          <w:trHeight w:val="262"/>
        </w:trPr>
        <w:tc>
          <w:tcPr>
            <w:tcW w:w="3259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FA2823"/>
        </w:tc>
        <w:tc>
          <w:tcPr>
            <w:tcW w:w="37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08109B">
            <w:r>
              <w:rPr>
                <w:rFonts w:ascii="Times New Roman" w:hAnsi="Times New Roman"/>
                <w:sz w:val="24"/>
              </w:rPr>
              <w:t>внебюджетные источники</w:t>
            </w:r>
          </w:p>
        </w:tc>
        <w:tc>
          <w:tcPr>
            <w:tcW w:w="19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FA2823">
            <w:pPr>
              <w:pStyle w:val="ConsPlusCell"/>
            </w:pPr>
          </w:p>
        </w:tc>
        <w:tc>
          <w:tcPr>
            <w:tcW w:w="17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FA2823">
            <w:pPr>
              <w:pStyle w:val="ConsPlusCell"/>
              <w:jc w:val="center"/>
            </w:pPr>
          </w:p>
        </w:tc>
        <w:tc>
          <w:tcPr>
            <w:tcW w:w="22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FA2823">
            <w:pPr>
              <w:pStyle w:val="ConsPlusCell"/>
            </w:pPr>
          </w:p>
        </w:tc>
        <w:tc>
          <w:tcPr>
            <w:tcW w:w="22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FA2823">
            <w:pPr>
              <w:pStyle w:val="ConsPlusCell"/>
            </w:pPr>
          </w:p>
        </w:tc>
      </w:tr>
      <w:tr w:rsidR="00FA2823">
        <w:trPr>
          <w:trHeight w:val="325"/>
        </w:trPr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08109B">
            <w:pPr>
              <w:pStyle w:val="ConsPlusCell"/>
              <w:jc w:val="center"/>
            </w:pPr>
            <w:r>
              <w:rPr>
                <w:sz w:val="24"/>
              </w:rPr>
              <w:t xml:space="preserve">Мероприятие </w:t>
            </w:r>
          </w:p>
          <w:p w:rsidR="00FA2823" w:rsidRDefault="0008109B">
            <w:pPr>
              <w:pStyle w:val="ConsPlusCell"/>
              <w:jc w:val="center"/>
            </w:pPr>
            <w:r>
              <w:rPr>
                <w:sz w:val="24"/>
              </w:rPr>
              <w:t>Обеспечение и проведение  акции - «Зеленая среда»</w:t>
            </w:r>
          </w:p>
        </w:tc>
        <w:tc>
          <w:tcPr>
            <w:tcW w:w="37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FA2823"/>
        </w:tc>
        <w:tc>
          <w:tcPr>
            <w:tcW w:w="19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08109B">
            <w:pPr>
              <w:pStyle w:val="ConsPlusCell"/>
              <w:jc w:val="center"/>
            </w:pPr>
            <w:r>
              <w:rPr>
                <w:sz w:val="24"/>
              </w:rPr>
              <w:t>0,00</w:t>
            </w:r>
          </w:p>
        </w:tc>
        <w:tc>
          <w:tcPr>
            <w:tcW w:w="17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08109B">
            <w:pPr>
              <w:pStyle w:val="ConsPlusCell"/>
              <w:jc w:val="center"/>
            </w:pPr>
            <w:r>
              <w:rPr>
                <w:sz w:val="24"/>
              </w:rPr>
              <w:t>-</w:t>
            </w:r>
          </w:p>
        </w:tc>
        <w:tc>
          <w:tcPr>
            <w:tcW w:w="22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08109B">
            <w:pPr>
              <w:pStyle w:val="ConsPlusCell"/>
              <w:jc w:val="center"/>
            </w:pPr>
            <w:r>
              <w:rPr>
                <w:sz w:val="24"/>
              </w:rPr>
              <w:t>-</w:t>
            </w:r>
          </w:p>
        </w:tc>
        <w:tc>
          <w:tcPr>
            <w:tcW w:w="22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FA2823">
            <w:pPr>
              <w:pStyle w:val="ConsPlusCell"/>
              <w:jc w:val="center"/>
              <w:rPr>
                <w:sz w:val="24"/>
              </w:rPr>
            </w:pPr>
          </w:p>
        </w:tc>
      </w:tr>
      <w:tr w:rsidR="00FA2823">
        <w:trPr>
          <w:trHeight w:val="150"/>
        </w:trPr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08109B">
            <w:pPr>
              <w:pStyle w:val="ConsPlusCell"/>
              <w:jc w:val="center"/>
            </w:pPr>
            <w:r>
              <w:rPr>
                <w:sz w:val="24"/>
              </w:rPr>
              <w:t xml:space="preserve">Мероприятие </w:t>
            </w:r>
          </w:p>
          <w:p w:rsidR="00FA2823" w:rsidRDefault="0008109B">
            <w:pPr>
              <w:pStyle w:val="ConsPlusCell"/>
              <w:jc w:val="center"/>
            </w:pPr>
            <w:r>
              <w:rPr>
                <w:sz w:val="24"/>
              </w:rPr>
              <w:t>Участие в реализации  районных мероприятий по гражданско-патриотическому воспитанию (возложение цветов)</w:t>
            </w:r>
          </w:p>
        </w:tc>
        <w:tc>
          <w:tcPr>
            <w:tcW w:w="37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FA2823">
            <w:pPr>
              <w:pStyle w:val="ConsPlusCell"/>
            </w:pPr>
          </w:p>
        </w:tc>
        <w:tc>
          <w:tcPr>
            <w:tcW w:w="19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08109B">
            <w:pPr>
              <w:pStyle w:val="ConsPlusCell"/>
              <w:jc w:val="center"/>
            </w:pPr>
            <w:r>
              <w:rPr>
                <w:sz w:val="24"/>
              </w:rPr>
              <w:t>22,6</w:t>
            </w:r>
          </w:p>
        </w:tc>
        <w:tc>
          <w:tcPr>
            <w:tcW w:w="17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08109B">
            <w:pPr>
              <w:pStyle w:val="ConsPlusCell"/>
              <w:jc w:val="center"/>
            </w:pPr>
            <w:r>
              <w:rPr>
                <w:sz w:val="24"/>
              </w:rPr>
              <w:t>22,6</w:t>
            </w:r>
          </w:p>
        </w:tc>
        <w:tc>
          <w:tcPr>
            <w:tcW w:w="22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08109B">
            <w:pPr>
              <w:pStyle w:val="ConsPlusCell"/>
              <w:jc w:val="center"/>
            </w:pPr>
            <w:r>
              <w:rPr>
                <w:sz w:val="24"/>
              </w:rPr>
              <w:t>22,6</w:t>
            </w:r>
          </w:p>
        </w:tc>
        <w:tc>
          <w:tcPr>
            <w:tcW w:w="22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08109B">
            <w:pPr>
              <w:pStyle w:val="ConsPlusCell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 w:rsidR="00FA2823">
        <w:trPr>
          <w:trHeight w:val="1662"/>
        </w:trPr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08109B">
            <w:pPr>
              <w:pStyle w:val="ConsPlusCell"/>
              <w:jc w:val="center"/>
            </w:pPr>
            <w:r>
              <w:rPr>
                <w:sz w:val="24"/>
              </w:rPr>
              <w:t xml:space="preserve">Мероприятие </w:t>
            </w:r>
          </w:p>
          <w:p w:rsidR="00FA2823" w:rsidRDefault="0008109B">
            <w:pPr>
              <w:pStyle w:val="ConsPlusCell"/>
              <w:spacing w:after="200"/>
              <w:ind w:left="-170"/>
              <w:jc w:val="center"/>
            </w:pPr>
            <w:r>
              <w:rPr>
                <w:sz w:val="24"/>
              </w:rPr>
              <w:t xml:space="preserve"> Участие в реализации  </w:t>
            </w:r>
            <w:r>
              <w:rPr>
                <w:sz w:val="24"/>
              </w:rPr>
              <w:t>общероссийской    антинаркотической акции - «Сообщи, где торгуют смертью»</w:t>
            </w:r>
          </w:p>
        </w:tc>
        <w:tc>
          <w:tcPr>
            <w:tcW w:w="37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FA2823"/>
        </w:tc>
        <w:tc>
          <w:tcPr>
            <w:tcW w:w="19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08109B">
            <w:pPr>
              <w:pStyle w:val="ConsPlusCell"/>
              <w:jc w:val="center"/>
            </w:pPr>
            <w:r>
              <w:rPr>
                <w:sz w:val="24"/>
              </w:rPr>
              <w:t>0,00</w:t>
            </w:r>
          </w:p>
        </w:tc>
        <w:tc>
          <w:tcPr>
            <w:tcW w:w="17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08109B">
            <w:pPr>
              <w:pStyle w:val="ConsPlusCell"/>
              <w:jc w:val="center"/>
            </w:pPr>
            <w:r>
              <w:rPr>
                <w:sz w:val="24"/>
              </w:rPr>
              <w:t>-</w:t>
            </w:r>
          </w:p>
        </w:tc>
        <w:tc>
          <w:tcPr>
            <w:tcW w:w="22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08109B">
            <w:pPr>
              <w:pStyle w:val="ConsPlusCell"/>
              <w:jc w:val="center"/>
            </w:pPr>
            <w:r>
              <w:rPr>
                <w:sz w:val="24"/>
              </w:rPr>
              <w:t>-</w:t>
            </w:r>
          </w:p>
        </w:tc>
        <w:tc>
          <w:tcPr>
            <w:tcW w:w="22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FA2823">
            <w:pPr>
              <w:pStyle w:val="ConsPlusCell"/>
              <w:jc w:val="center"/>
              <w:rPr>
                <w:sz w:val="24"/>
              </w:rPr>
            </w:pPr>
          </w:p>
        </w:tc>
      </w:tr>
      <w:tr w:rsidR="00FA2823">
        <w:trPr>
          <w:trHeight w:val="328"/>
        </w:trPr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08109B">
            <w:pPr>
              <w:pStyle w:val="ConsPlusCell"/>
              <w:jc w:val="center"/>
            </w:pPr>
            <w:r>
              <w:rPr>
                <w:sz w:val="24"/>
              </w:rPr>
              <w:t>Приобретение наградной атрибутике</w:t>
            </w:r>
          </w:p>
        </w:tc>
        <w:tc>
          <w:tcPr>
            <w:tcW w:w="37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FA2823">
            <w:pPr>
              <w:pStyle w:val="ConsPlusCell"/>
            </w:pPr>
          </w:p>
        </w:tc>
        <w:tc>
          <w:tcPr>
            <w:tcW w:w="19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08109B">
            <w:pPr>
              <w:pStyle w:val="ConsPlusCell"/>
              <w:jc w:val="center"/>
            </w:pPr>
            <w:r>
              <w:rPr>
                <w:sz w:val="24"/>
              </w:rPr>
              <w:t>21,5</w:t>
            </w:r>
          </w:p>
        </w:tc>
        <w:tc>
          <w:tcPr>
            <w:tcW w:w="17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08109B">
            <w:pPr>
              <w:pStyle w:val="ConsPlusCell"/>
              <w:jc w:val="center"/>
            </w:pPr>
            <w:r>
              <w:rPr>
                <w:sz w:val="24"/>
              </w:rPr>
              <w:t>21,5</w:t>
            </w:r>
          </w:p>
        </w:tc>
        <w:tc>
          <w:tcPr>
            <w:tcW w:w="22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08109B">
            <w:pPr>
              <w:pStyle w:val="ConsPlusCell"/>
              <w:jc w:val="center"/>
            </w:pPr>
            <w:r>
              <w:rPr>
                <w:sz w:val="24"/>
              </w:rPr>
              <w:t>9,5</w:t>
            </w:r>
          </w:p>
        </w:tc>
        <w:tc>
          <w:tcPr>
            <w:tcW w:w="22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FA2823" w:rsidRDefault="0008109B">
            <w:pPr>
              <w:pStyle w:val="ConsPlusCell"/>
              <w:jc w:val="center"/>
              <w:rPr>
                <w:sz w:val="24"/>
              </w:rPr>
            </w:pPr>
            <w:r>
              <w:rPr>
                <w:sz w:val="24"/>
              </w:rPr>
              <w:t>12,0</w:t>
            </w:r>
          </w:p>
        </w:tc>
      </w:tr>
    </w:tbl>
    <w:p w:rsidR="00FA2823" w:rsidRDefault="00FA2823">
      <w:pPr>
        <w:widowControl w:val="0"/>
        <w:jc w:val="both"/>
        <w:rPr>
          <w:rFonts w:ascii="Times New Roman" w:hAnsi="Times New Roman"/>
          <w:sz w:val="24"/>
        </w:rPr>
      </w:pPr>
    </w:p>
    <w:sectPr w:rsidR="00FA2823">
      <w:pgSz w:w="16838" w:h="11906" w:orient="landscape"/>
      <w:pgMar w:top="425" w:right="1134" w:bottom="1134" w:left="1134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iberation Serif">
    <w:altName w:val="Times New Roman"/>
    <w:panose1 w:val="00000000000000000000"/>
    <w:charset w:val="00"/>
    <w:family w:val="roman"/>
    <w:notTrueType/>
    <w:pitch w:val="default"/>
  </w:font>
  <w:font w:name="XO Thames">
    <w:panose1 w:val="02020603050405020304"/>
    <w:charset w:val="CC"/>
    <w:family w:val="roman"/>
    <w:pitch w:val="variable"/>
    <w:sig w:usb0="800006FF" w:usb1="0000285A" w:usb2="00000000" w:usb3="00000000" w:csb0="00000015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063736D"/>
    <w:multiLevelType w:val="multilevel"/>
    <w:tmpl w:val="C31474DE"/>
    <w:lvl w:ilvl="0">
      <w:start w:val="1"/>
      <w:numFmt w:val="decimal"/>
      <w:pStyle w:val="1"/>
      <w:lvlText w:val=""/>
      <w:lvlJc w:val="left"/>
      <w:pPr>
        <w:tabs>
          <w:tab w:val="left" w:pos="0"/>
        </w:tabs>
        <w:ind w:left="432" w:hanging="432"/>
      </w:pPr>
    </w:lvl>
    <w:lvl w:ilvl="1">
      <w:start w:val="1"/>
      <w:numFmt w:val="decimal"/>
      <w:lvlText w:val=""/>
      <w:lvlJc w:val="left"/>
      <w:pPr>
        <w:tabs>
          <w:tab w:val="left" w:pos="0"/>
        </w:tabs>
        <w:ind w:left="576" w:hanging="576"/>
      </w:pPr>
    </w:lvl>
    <w:lvl w:ilvl="2">
      <w:start w:val="1"/>
      <w:numFmt w:val="decimal"/>
      <w:lvlText w:val=""/>
      <w:lvlJc w:val="left"/>
      <w:pPr>
        <w:tabs>
          <w:tab w:val="left" w:pos="0"/>
        </w:tabs>
        <w:ind w:left="720" w:hanging="720"/>
      </w:pPr>
    </w:lvl>
    <w:lvl w:ilvl="3">
      <w:start w:val="1"/>
      <w:numFmt w:val="decimal"/>
      <w:lvlText w:val=""/>
      <w:lvlJc w:val="left"/>
      <w:pPr>
        <w:tabs>
          <w:tab w:val="left" w:pos="0"/>
        </w:tabs>
        <w:ind w:left="864" w:hanging="864"/>
      </w:pPr>
    </w:lvl>
    <w:lvl w:ilvl="4">
      <w:start w:val="1"/>
      <w:numFmt w:val="decimal"/>
      <w:lvlText w:val=""/>
      <w:lvlJc w:val="left"/>
      <w:pPr>
        <w:tabs>
          <w:tab w:val="left" w:pos="0"/>
        </w:tabs>
        <w:ind w:left="1008" w:hanging="1008"/>
      </w:pPr>
    </w:lvl>
    <w:lvl w:ilvl="5">
      <w:start w:val="1"/>
      <w:numFmt w:val="decimal"/>
      <w:lvlText w:val=""/>
      <w:lvlJc w:val="left"/>
      <w:pPr>
        <w:tabs>
          <w:tab w:val="left" w:pos="0"/>
        </w:tabs>
        <w:ind w:left="1152" w:hanging="1152"/>
      </w:pPr>
    </w:lvl>
    <w:lvl w:ilvl="6">
      <w:start w:val="1"/>
      <w:numFmt w:val="decimal"/>
      <w:lvlText w:val=""/>
      <w:lvlJc w:val="left"/>
      <w:pPr>
        <w:tabs>
          <w:tab w:val="left" w:pos="0"/>
        </w:tabs>
        <w:ind w:left="1296" w:hanging="1296"/>
      </w:pPr>
    </w:lvl>
    <w:lvl w:ilvl="7">
      <w:start w:val="1"/>
      <w:numFmt w:val="decimal"/>
      <w:lvlText w:val=""/>
      <w:lvlJc w:val="left"/>
      <w:pPr>
        <w:tabs>
          <w:tab w:val="left" w:pos="0"/>
        </w:tabs>
        <w:ind w:left="1440" w:hanging="1440"/>
      </w:pPr>
    </w:lvl>
    <w:lvl w:ilvl="8">
      <w:start w:val="1"/>
      <w:numFmt w:val="decimal"/>
      <w:lvlText w:val=""/>
      <w:lvlJc w:val="left"/>
      <w:pPr>
        <w:tabs>
          <w:tab w:val="left" w:pos="0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</w:compat>
  <w:rsids>
    <w:rsidRoot w:val="00FA2823"/>
    <w:rsid w:val="0008109B"/>
    <w:rsid w:val="00FA28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0"/>
    <w:qFormat/>
    <w:pPr>
      <w:spacing w:after="200" w:line="276" w:lineRule="auto"/>
    </w:pPr>
    <w:rPr>
      <w:rFonts w:ascii="Calibri" w:hAnsi="Calibri"/>
      <w:sz w:val="22"/>
    </w:rPr>
  </w:style>
  <w:style w:type="paragraph" w:styleId="1">
    <w:name w:val="heading 1"/>
    <w:basedOn w:val="a0"/>
    <w:next w:val="a1"/>
    <w:link w:val="11"/>
    <w:uiPriority w:val="9"/>
    <w:qFormat/>
    <w:pPr>
      <w:numPr>
        <w:numId w:val="1"/>
      </w:numPr>
      <w:outlineLvl w:val="0"/>
    </w:pPr>
    <w:rPr>
      <w:rFonts w:ascii="Liberation Serif" w:hAnsi="Liberation Serif"/>
      <w:b/>
      <w:sz w:val="48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Обычный1"/>
    <w:rPr>
      <w:rFonts w:ascii="Calibri" w:hAnsi="Calibri"/>
      <w:color w:val="000000"/>
      <w:sz w:val="22"/>
    </w:rPr>
  </w:style>
  <w:style w:type="paragraph" w:customStyle="1" w:styleId="a0">
    <w:name w:val="Заголовок"/>
    <w:basedOn w:val="a"/>
    <w:next w:val="a1"/>
    <w:link w:val="a5"/>
    <w:pPr>
      <w:keepNext/>
      <w:spacing w:before="240" w:after="120"/>
    </w:pPr>
    <w:rPr>
      <w:rFonts w:ascii="Arial" w:hAnsi="Arial"/>
      <w:sz w:val="28"/>
    </w:rPr>
  </w:style>
  <w:style w:type="character" w:customStyle="1" w:styleId="a5">
    <w:name w:val="Заголовок"/>
    <w:basedOn w:val="10"/>
    <w:link w:val="a0"/>
    <w:rPr>
      <w:rFonts w:ascii="Arial" w:hAnsi="Arial"/>
      <w:color w:val="000000"/>
      <w:sz w:val="28"/>
    </w:rPr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paragraph" w:styleId="a6">
    <w:name w:val="List"/>
    <w:basedOn w:val="a1"/>
    <w:link w:val="a7"/>
  </w:style>
  <w:style w:type="character" w:customStyle="1" w:styleId="a7">
    <w:name w:val="Список Знак"/>
    <w:basedOn w:val="a8"/>
    <w:link w:val="a6"/>
    <w:rPr>
      <w:rFonts w:ascii="Calibri" w:hAnsi="Calibri"/>
      <w:color w:val="000000"/>
      <w:sz w:val="22"/>
    </w:rPr>
  </w:style>
  <w:style w:type="character" w:customStyle="1" w:styleId="30">
    <w:name w:val="Заголовок 3 Знак"/>
    <w:link w:val="3"/>
    <w:rPr>
      <w:rFonts w:ascii="XO Thames" w:hAnsi="XO Thames"/>
      <w:b/>
      <w:sz w:val="26"/>
    </w:rPr>
  </w:style>
  <w:style w:type="paragraph" w:customStyle="1" w:styleId="a9">
    <w:name w:val="Содержимое таблицы"/>
    <w:basedOn w:val="a"/>
    <w:link w:val="aa"/>
  </w:style>
  <w:style w:type="character" w:customStyle="1" w:styleId="aa">
    <w:name w:val="Содержимое таблицы"/>
    <w:basedOn w:val="10"/>
    <w:link w:val="a9"/>
    <w:rPr>
      <w:rFonts w:ascii="Calibri" w:hAnsi="Calibri"/>
      <w:color w:val="000000"/>
      <w:sz w:val="22"/>
    </w:rPr>
  </w:style>
  <w:style w:type="paragraph" w:customStyle="1" w:styleId="WW8Num1z5">
    <w:name w:val="WW8Num1z5"/>
    <w:link w:val="WW8Num1z50"/>
  </w:style>
  <w:style w:type="character" w:customStyle="1" w:styleId="WW8Num1z50">
    <w:name w:val="WW8Num1z5"/>
    <w:link w:val="WW8Num1z5"/>
  </w:style>
  <w:style w:type="paragraph" w:customStyle="1" w:styleId="WW8Num1z3">
    <w:name w:val="WW8Num1z3"/>
    <w:link w:val="WW8Num1z30"/>
  </w:style>
  <w:style w:type="character" w:customStyle="1" w:styleId="WW8Num1z30">
    <w:name w:val="WW8Num1z3"/>
    <w:link w:val="WW8Num1z3"/>
  </w:style>
  <w:style w:type="paragraph" w:styleId="ab">
    <w:name w:val="caption"/>
    <w:basedOn w:val="a"/>
    <w:link w:val="ac"/>
    <w:pPr>
      <w:spacing w:before="120" w:after="120"/>
    </w:pPr>
    <w:rPr>
      <w:i/>
      <w:sz w:val="24"/>
    </w:rPr>
  </w:style>
  <w:style w:type="character" w:customStyle="1" w:styleId="ac">
    <w:name w:val="Название объекта Знак"/>
    <w:basedOn w:val="10"/>
    <w:link w:val="ab"/>
    <w:rPr>
      <w:rFonts w:ascii="Calibri" w:hAnsi="Calibri"/>
      <w:i/>
      <w:color w:val="000000"/>
      <w:sz w:val="24"/>
    </w:rPr>
  </w:style>
  <w:style w:type="paragraph" w:styleId="ad">
    <w:name w:val="Normal (Web)"/>
    <w:basedOn w:val="a"/>
    <w:link w:val="ae"/>
    <w:pPr>
      <w:spacing w:before="280" w:after="280"/>
    </w:pPr>
  </w:style>
  <w:style w:type="character" w:customStyle="1" w:styleId="ae">
    <w:name w:val="Обычный (веб) Знак"/>
    <w:basedOn w:val="10"/>
    <w:link w:val="ad"/>
    <w:rPr>
      <w:rFonts w:ascii="Calibri" w:hAnsi="Calibri"/>
      <w:color w:val="000000"/>
      <w:sz w:val="22"/>
    </w:rPr>
  </w:style>
  <w:style w:type="paragraph" w:styleId="af">
    <w:name w:val="index heading"/>
    <w:basedOn w:val="a"/>
    <w:link w:val="af0"/>
  </w:style>
  <w:style w:type="character" w:customStyle="1" w:styleId="af0">
    <w:name w:val="Указатель Знак"/>
    <w:basedOn w:val="10"/>
    <w:link w:val="af"/>
    <w:rPr>
      <w:rFonts w:ascii="Calibri" w:hAnsi="Calibri"/>
      <w:color w:val="000000"/>
      <w:sz w:val="22"/>
    </w:rPr>
  </w:style>
  <w:style w:type="paragraph" w:styleId="31">
    <w:name w:val="toc 3"/>
    <w:next w:val="a"/>
    <w:link w:val="32"/>
    <w:uiPriority w:val="39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Pr>
      <w:rFonts w:ascii="XO Thames" w:hAnsi="XO Thames"/>
      <w:sz w:val="28"/>
    </w:rPr>
  </w:style>
  <w:style w:type="paragraph" w:customStyle="1" w:styleId="Postan">
    <w:name w:val="Postan"/>
    <w:basedOn w:val="a"/>
    <w:link w:val="Postan0"/>
    <w:pPr>
      <w:spacing w:after="0" w:line="100" w:lineRule="atLeast"/>
      <w:jc w:val="center"/>
    </w:pPr>
    <w:rPr>
      <w:rFonts w:ascii="Times New Roman" w:hAnsi="Times New Roman"/>
      <w:sz w:val="28"/>
    </w:rPr>
  </w:style>
  <w:style w:type="character" w:customStyle="1" w:styleId="Postan0">
    <w:name w:val="Postan"/>
    <w:basedOn w:val="10"/>
    <w:link w:val="Postan"/>
    <w:rPr>
      <w:rFonts w:ascii="Times New Roman" w:hAnsi="Times New Roman"/>
      <w:color w:val="000000"/>
      <w:sz w:val="28"/>
    </w:rPr>
  </w:style>
  <w:style w:type="paragraph" w:customStyle="1" w:styleId="WW8Num1z8">
    <w:name w:val="WW8Num1z8"/>
    <w:link w:val="WW8Num1z80"/>
  </w:style>
  <w:style w:type="character" w:customStyle="1" w:styleId="WW8Num1z80">
    <w:name w:val="WW8Num1z8"/>
    <w:link w:val="WW8Num1z8"/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character" w:customStyle="1" w:styleId="11">
    <w:name w:val="Заголовок 1 Знак"/>
    <w:basedOn w:val="a5"/>
    <w:link w:val="1"/>
    <w:rPr>
      <w:rFonts w:ascii="Liberation Serif" w:hAnsi="Liberation Serif"/>
      <w:b/>
      <w:color w:val="000000"/>
      <w:sz w:val="48"/>
    </w:rPr>
  </w:style>
  <w:style w:type="paragraph" w:customStyle="1" w:styleId="12">
    <w:name w:val="Название1"/>
    <w:basedOn w:val="a"/>
    <w:link w:val="13"/>
    <w:pPr>
      <w:spacing w:before="120" w:after="120"/>
    </w:pPr>
    <w:rPr>
      <w:i/>
      <w:sz w:val="24"/>
    </w:rPr>
  </w:style>
  <w:style w:type="character" w:customStyle="1" w:styleId="13">
    <w:name w:val="Название1"/>
    <w:basedOn w:val="10"/>
    <w:link w:val="12"/>
    <w:rPr>
      <w:rFonts w:ascii="Calibri" w:hAnsi="Calibri"/>
      <w:i/>
      <w:color w:val="000000"/>
      <w:sz w:val="24"/>
    </w:rPr>
  </w:style>
  <w:style w:type="paragraph" w:customStyle="1" w:styleId="WW8Num1z0">
    <w:name w:val="WW8Num1z0"/>
    <w:link w:val="WW8Num1z00"/>
  </w:style>
  <w:style w:type="character" w:customStyle="1" w:styleId="WW8Num1z00">
    <w:name w:val="WW8Num1z0"/>
    <w:link w:val="WW8Num1z0"/>
  </w:style>
  <w:style w:type="paragraph" w:customStyle="1" w:styleId="WW8Num1z1">
    <w:name w:val="WW8Num1z1"/>
    <w:link w:val="WW8Num1z10"/>
  </w:style>
  <w:style w:type="character" w:customStyle="1" w:styleId="WW8Num1z10">
    <w:name w:val="WW8Num1z1"/>
    <w:link w:val="WW8Num1z1"/>
  </w:style>
  <w:style w:type="paragraph" w:styleId="af1">
    <w:name w:val="Balloon Text"/>
    <w:basedOn w:val="a"/>
    <w:link w:val="14"/>
    <w:pPr>
      <w:spacing w:after="0" w:line="100" w:lineRule="atLeast"/>
    </w:pPr>
    <w:rPr>
      <w:rFonts w:ascii="Tahoma" w:hAnsi="Tahoma"/>
      <w:sz w:val="16"/>
    </w:rPr>
  </w:style>
  <w:style w:type="character" w:customStyle="1" w:styleId="14">
    <w:name w:val="Текст выноски Знак1"/>
    <w:basedOn w:val="10"/>
    <w:link w:val="af1"/>
    <w:rPr>
      <w:rFonts w:ascii="Tahoma" w:hAnsi="Tahoma"/>
      <w:color w:val="000000"/>
      <w:sz w:val="16"/>
    </w:rPr>
  </w:style>
  <w:style w:type="paragraph" w:customStyle="1" w:styleId="15">
    <w:name w:val="Гиперссылка1"/>
    <w:link w:val="af2"/>
    <w:rPr>
      <w:color w:val="000080"/>
      <w:u w:val="single"/>
    </w:rPr>
  </w:style>
  <w:style w:type="character" w:styleId="af2">
    <w:name w:val="Hyperlink"/>
    <w:link w:val="15"/>
    <w:rPr>
      <w:color w:val="000080"/>
      <w:u w:val="single"/>
    </w:rPr>
  </w:style>
  <w:style w:type="paragraph" w:customStyle="1" w:styleId="Footnote">
    <w:name w:val="Footnote"/>
    <w:link w:val="Footnote0"/>
    <w:pPr>
      <w:ind w:firstLine="851"/>
      <w:jc w:val="both"/>
    </w:pPr>
    <w:rPr>
      <w:rFonts w:ascii="XO Thames" w:hAnsi="XO Thames"/>
      <w:sz w:val="22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styleId="16">
    <w:name w:val="toc 1"/>
    <w:next w:val="a"/>
    <w:link w:val="17"/>
    <w:uiPriority w:val="39"/>
    <w:rPr>
      <w:rFonts w:ascii="XO Thames" w:hAnsi="XO Thames"/>
      <w:b/>
      <w:sz w:val="28"/>
    </w:rPr>
  </w:style>
  <w:style w:type="character" w:customStyle="1" w:styleId="17">
    <w:name w:val="Оглавление 1 Знак"/>
    <w:link w:val="16"/>
    <w:rPr>
      <w:rFonts w:ascii="XO Thames" w:hAnsi="XO Thames"/>
      <w:b/>
      <w:sz w:val="28"/>
    </w:rPr>
  </w:style>
  <w:style w:type="paragraph" w:customStyle="1" w:styleId="WW8Num1z4">
    <w:name w:val="WW8Num1z4"/>
    <w:link w:val="WW8Num1z40"/>
  </w:style>
  <w:style w:type="character" w:customStyle="1" w:styleId="WW8Num1z40">
    <w:name w:val="WW8Num1z4"/>
    <w:link w:val="WW8Num1z4"/>
  </w:style>
  <w:style w:type="paragraph" w:customStyle="1" w:styleId="HeaderandFooter">
    <w:name w:val="Header and Footer"/>
    <w:link w:val="HeaderandFooter0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customStyle="1" w:styleId="18">
    <w:name w:val="Основной шрифт абзаца1"/>
    <w:link w:val="19"/>
  </w:style>
  <w:style w:type="paragraph" w:customStyle="1" w:styleId="19">
    <w:name w:val="Указатель1"/>
    <w:basedOn w:val="a"/>
    <w:link w:val="1a"/>
  </w:style>
  <w:style w:type="character" w:customStyle="1" w:styleId="1a">
    <w:name w:val="Указатель1"/>
    <w:basedOn w:val="10"/>
    <w:link w:val="19"/>
    <w:rPr>
      <w:rFonts w:ascii="Calibri" w:hAnsi="Calibri"/>
      <w:color w:val="000000"/>
      <w:sz w:val="22"/>
    </w:rPr>
  </w:style>
  <w:style w:type="paragraph" w:customStyle="1" w:styleId="WW8Num1z7">
    <w:name w:val="WW8Num1z7"/>
    <w:link w:val="WW8Num1z70"/>
  </w:style>
  <w:style w:type="character" w:customStyle="1" w:styleId="WW8Num1z70">
    <w:name w:val="WW8Num1z7"/>
    <w:link w:val="WW8Num1z7"/>
  </w:style>
  <w:style w:type="paragraph" w:styleId="9">
    <w:name w:val="toc 9"/>
    <w:next w:val="a"/>
    <w:link w:val="90"/>
    <w:uiPriority w:val="39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customStyle="1" w:styleId="WW8Num1z6">
    <w:name w:val="WW8Num1z6"/>
    <w:link w:val="WW8Num1z60"/>
  </w:style>
  <w:style w:type="character" w:customStyle="1" w:styleId="WW8Num1z60">
    <w:name w:val="WW8Num1z6"/>
    <w:link w:val="WW8Num1z6"/>
  </w:style>
  <w:style w:type="paragraph" w:styleId="8">
    <w:name w:val="toc 8"/>
    <w:next w:val="a"/>
    <w:link w:val="80"/>
    <w:uiPriority w:val="39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customStyle="1" w:styleId="DefaultParagraphFont0">
    <w:name w:val="Default Paragraph Font_0"/>
    <w:link w:val="DefaultParagraphFont00"/>
  </w:style>
  <w:style w:type="character" w:customStyle="1" w:styleId="DefaultParagraphFont00">
    <w:name w:val="Default Paragraph Font_0"/>
    <w:link w:val="DefaultParagraphFont0"/>
  </w:style>
  <w:style w:type="paragraph" w:customStyle="1" w:styleId="af3">
    <w:name w:val="Заголовок таблицы"/>
    <w:basedOn w:val="a9"/>
    <w:link w:val="af4"/>
    <w:pPr>
      <w:jc w:val="center"/>
    </w:pPr>
    <w:rPr>
      <w:b/>
    </w:rPr>
  </w:style>
  <w:style w:type="character" w:customStyle="1" w:styleId="af4">
    <w:name w:val="Заголовок таблицы"/>
    <w:basedOn w:val="aa"/>
    <w:link w:val="af3"/>
    <w:rPr>
      <w:rFonts w:ascii="Calibri" w:hAnsi="Calibri"/>
      <w:b/>
      <w:color w:val="000000"/>
      <w:sz w:val="22"/>
    </w:rPr>
  </w:style>
  <w:style w:type="paragraph" w:customStyle="1" w:styleId="23">
    <w:name w:val="Основной шрифт абзаца2"/>
    <w:link w:val="51"/>
  </w:style>
  <w:style w:type="paragraph" w:styleId="51">
    <w:name w:val="toc 5"/>
    <w:next w:val="a"/>
    <w:link w:val="52"/>
    <w:uiPriority w:val="39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customStyle="1" w:styleId="ConsPlusNormal">
    <w:name w:val="ConsPlusNormal"/>
    <w:link w:val="ConsPlusNormal0"/>
    <w:pPr>
      <w:widowControl w:val="0"/>
      <w:ind w:firstLine="720"/>
    </w:pPr>
    <w:rPr>
      <w:rFonts w:ascii="Arial" w:hAnsi="Arial"/>
    </w:rPr>
  </w:style>
  <w:style w:type="character" w:customStyle="1" w:styleId="ConsPlusNormal0">
    <w:name w:val="ConsPlusNormal"/>
    <w:link w:val="ConsPlusNormal"/>
    <w:rPr>
      <w:rFonts w:ascii="Arial" w:hAnsi="Arial"/>
      <w:color w:val="000000"/>
      <w:sz w:val="20"/>
    </w:rPr>
  </w:style>
  <w:style w:type="paragraph" w:customStyle="1" w:styleId="ConsPlusCell">
    <w:name w:val="ConsPlusCell"/>
    <w:link w:val="ConsPlusCell0"/>
    <w:pPr>
      <w:spacing w:line="100" w:lineRule="atLeast"/>
    </w:pPr>
    <w:rPr>
      <w:sz w:val="28"/>
    </w:rPr>
  </w:style>
  <w:style w:type="character" w:customStyle="1" w:styleId="ConsPlusCell0">
    <w:name w:val="ConsPlusCell"/>
    <w:link w:val="ConsPlusCell"/>
    <w:rPr>
      <w:rFonts w:ascii="Times New Roman" w:hAnsi="Times New Roman"/>
      <w:color w:val="000000"/>
      <w:sz w:val="28"/>
    </w:rPr>
  </w:style>
  <w:style w:type="paragraph" w:styleId="a1">
    <w:name w:val="Body Text"/>
    <w:basedOn w:val="a"/>
    <w:link w:val="a8"/>
    <w:pPr>
      <w:spacing w:after="120"/>
    </w:pPr>
  </w:style>
  <w:style w:type="character" w:customStyle="1" w:styleId="a8">
    <w:name w:val="Основной текст Знак"/>
    <w:basedOn w:val="10"/>
    <w:link w:val="a1"/>
    <w:rPr>
      <w:rFonts w:ascii="Calibri" w:hAnsi="Calibri"/>
      <w:color w:val="000000"/>
      <w:sz w:val="22"/>
    </w:rPr>
  </w:style>
  <w:style w:type="paragraph" w:styleId="af5">
    <w:name w:val="Subtitle"/>
    <w:next w:val="a"/>
    <w:link w:val="af6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f6">
    <w:name w:val="Подзаголовок Знак"/>
    <w:link w:val="af5"/>
    <w:rPr>
      <w:rFonts w:ascii="XO Thames" w:hAnsi="XO Thames"/>
      <w:i/>
      <w:sz w:val="24"/>
    </w:rPr>
  </w:style>
  <w:style w:type="paragraph" w:styleId="HTML">
    <w:name w:val="HTML Preformatted"/>
    <w:basedOn w:val="a"/>
    <w:link w:val="HTML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</w:rPr>
  </w:style>
  <w:style w:type="character" w:customStyle="1" w:styleId="HTML0">
    <w:name w:val="Стандартный HTML Знак"/>
    <w:basedOn w:val="10"/>
    <w:link w:val="HTML"/>
    <w:rPr>
      <w:rFonts w:ascii="Courier New" w:hAnsi="Courier New"/>
      <w:color w:val="000000"/>
      <w:sz w:val="20"/>
    </w:rPr>
  </w:style>
  <w:style w:type="paragraph" w:styleId="af7">
    <w:name w:val="Title"/>
    <w:next w:val="a"/>
    <w:link w:val="af8"/>
    <w:uiPriority w:val="10"/>
    <w:qFormat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f8">
    <w:name w:val="Название Знак"/>
    <w:link w:val="af7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paragraph" w:customStyle="1" w:styleId="WW8Num2z0">
    <w:name w:val="WW8Num2z0"/>
    <w:link w:val="WW8Num2z00"/>
    <w:rPr>
      <w:spacing w:val="6"/>
      <w:sz w:val="28"/>
    </w:rPr>
  </w:style>
  <w:style w:type="character" w:customStyle="1" w:styleId="WW8Num2z00">
    <w:name w:val="WW8Num2z0"/>
    <w:link w:val="WW8Num2z0"/>
    <w:rPr>
      <w:spacing w:val="6"/>
      <w:sz w:val="28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  <w:style w:type="paragraph" w:customStyle="1" w:styleId="WW8Num1z2">
    <w:name w:val="WW8Num1z2"/>
    <w:link w:val="WW8Num1z20"/>
  </w:style>
  <w:style w:type="character" w:customStyle="1" w:styleId="WW8Num1z20">
    <w:name w:val="WW8Num1z2"/>
    <w:link w:val="WW8Num1z2"/>
  </w:style>
  <w:style w:type="paragraph" w:customStyle="1" w:styleId="af9">
    <w:name w:val="Текст выноски Знак"/>
    <w:basedOn w:val="DefaultParagraphFont0"/>
    <w:link w:val="afa"/>
    <w:rPr>
      <w:rFonts w:ascii="Tahoma" w:hAnsi="Tahoma"/>
      <w:sz w:val="16"/>
    </w:rPr>
  </w:style>
  <w:style w:type="character" w:customStyle="1" w:styleId="afa">
    <w:name w:val="Текст выноски Знак"/>
    <w:basedOn w:val="DefaultParagraphFont00"/>
    <w:link w:val="af9"/>
    <w:rPr>
      <w:rFonts w:ascii="Tahoma" w:hAnsi="Tahoma"/>
      <w:sz w:val="16"/>
    </w:rPr>
  </w:style>
  <w:style w:type="paragraph" w:customStyle="1" w:styleId="1b">
    <w:name w:val="Выделение1"/>
    <w:link w:val="afb"/>
    <w:rPr>
      <w:i/>
    </w:rPr>
  </w:style>
  <w:style w:type="character" w:styleId="afb">
    <w:name w:val="Emphasis"/>
    <w:link w:val="1b"/>
    <w:rPr>
      <w:i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0"/>
    <w:qFormat/>
    <w:pPr>
      <w:spacing w:after="200" w:line="276" w:lineRule="auto"/>
    </w:pPr>
    <w:rPr>
      <w:rFonts w:ascii="Calibri" w:hAnsi="Calibri"/>
      <w:sz w:val="22"/>
    </w:rPr>
  </w:style>
  <w:style w:type="paragraph" w:styleId="1">
    <w:name w:val="heading 1"/>
    <w:basedOn w:val="a0"/>
    <w:next w:val="a1"/>
    <w:link w:val="11"/>
    <w:uiPriority w:val="9"/>
    <w:qFormat/>
    <w:pPr>
      <w:numPr>
        <w:numId w:val="1"/>
      </w:numPr>
      <w:outlineLvl w:val="0"/>
    </w:pPr>
    <w:rPr>
      <w:rFonts w:ascii="Liberation Serif" w:hAnsi="Liberation Serif"/>
      <w:b/>
      <w:sz w:val="48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Обычный1"/>
    <w:rPr>
      <w:rFonts w:ascii="Calibri" w:hAnsi="Calibri"/>
      <w:color w:val="000000"/>
      <w:sz w:val="22"/>
    </w:rPr>
  </w:style>
  <w:style w:type="paragraph" w:customStyle="1" w:styleId="a0">
    <w:name w:val="Заголовок"/>
    <w:basedOn w:val="a"/>
    <w:next w:val="a1"/>
    <w:link w:val="a5"/>
    <w:pPr>
      <w:keepNext/>
      <w:spacing w:before="240" w:after="120"/>
    </w:pPr>
    <w:rPr>
      <w:rFonts w:ascii="Arial" w:hAnsi="Arial"/>
      <w:sz w:val="28"/>
    </w:rPr>
  </w:style>
  <w:style w:type="character" w:customStyle="1" w:styleId="a5">
    <w:name w:val="Заголовок"/>
    <w:basedOn w:val="10"/>
    <w:link w:val="a0"/>
    <w:rPr>
      <w:rFonts w:ascii="Arial" w:hAnsi="Arial"/>
      <w:color w:val="000000"/>
      <w:sz w:val="28"/>
    </w:rPr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paragraph" w:styleId="a6">
    <w:name w:val="List"/>
    <w:basedOn w:val="a1"/>
    <w:link w:val="a7"/>
  </w:style>
  <w:style w:type="character" w:customStyle="1" w:styleId="a7">
    <w:name w:val="Список Знак"/>
    <w:basedOn w:val="a8"/>
    <w:link w:val="a6"/>
    <w:rPr>
      <w:rFonts w:ascii="Calibri" w:hAnsi="Calibri"/>
      <w:color w:val="000000"/>
      <w:sz w:val="22"/>
    </w:rPr>
  </w:style>
  <w:style w:type="character" w:customStyle="1" w:styleId="30">
    <w:name w:val="Заголовок 3 Знак"/>
    <w:link w:val="3"/>
    <w:rPr>
      <w:rFonts w:ascii="XO Thames" w:hAnsi="XO Thames"/>
      <w:b/>
      <w:sz w:val="26"/>
    </w:rPr>
  </w:style>
  <w:style w:type="paragraph" w:customStyle="1" w:styleId="a9">
    <w:name w:val="Содержимое таблицы"/>
    <w:basedOn w:val="a"/>
    <w:link w:val="aa"/>
  </w:style>
  <w:style w:type="character" w:customStyle="1" w:styleId="aa">
    <w:name w:val="Содержимое таблицы"/>
    <w:basedOn w:val="10"/>
    <w:link w:val="a9"/>
    <w:rPr>
      <w:rFonts w:ascii="Calibri" w:hAnsi="Calibri"/>
      <w:color w:val="000000"/>
      <w:sz w:val="22"/>
    </w:rPr>
  </w:style>
  <w:style w:type="paragraph" w:customStyle="1" w:styleId="WW8Num1z5">
    <w:name w:val="WW8Num1z5"/>
    <w:link w:val="WW8Num1z50"/>
  </w:style>
  <w:style w:type="character" w:customStyle="1" w:styleId="WW8Num1z50">
    <w:name w:val="WW8Num1z5"/>
    <w:link w:val="WW8Num1z5"/>
  </w:style>
  <w:style w:type="paragraph" w:customStyle="1" w:styleId="WW8Num1z3">
    <w:name w:val="WW8Num1z3"/>
    <w:link w:val="WW8Num1z30"/>
  </w:style>
  <w:style w:type="character" w:customStyle="1" w:styleId="WW8Num1z30">
    <w:name w:val="WW8Num1z3"/>
    <w:link w:val="WW8Num1z3"/>
  </w:style>
  <w:style w:type="paragraph" w:styleId="ab">
    <w:name w:val="caption"/>
    <w:basedOn w:val="a"/>
    <w:link w:val="ac"/>
    <w:pPr>
      <w:spacing w:before="120" w:after="120"/>
    </w:pPr>
    <w:rPr>
      <w:i/>
      <w:sz w:val="24"/>
    </w:rPr>
  </w:style>
  <w:style w:type="character" w:customStyle="1" w:styleId="ac">
    <w:name w:val="Название объекта Знак"/>
    <w:basedOn w:val="10"/>
    <w:link w:val="ab"/>
    <w:rPr>
      <w:rFonts w:ascii="Calibri" w:hAnsi="Calibri"/>
      <w:i/>
      <w:color w:val="000000"/>
      <w:sz w:val="24"/>
    </w:rPr>
  </w:style>
  <w:style w:type="paragraph" w:styleId="ad">
    <w:name w:val="Normal (Web)"/>
    <w:basedOn w:val="a"/>
    <w:link w:val="ae"/>
    <w:pPr>
      <w:spacing w:before="280" w:after="280"/>
    </w:pPr>
  </w:style>
  <w:style w:type="character" w:customStyle="1" w:styleId="ae">
    <w:name w:val="Обычный (веб) Знак"/>
    <w:basedOn w:val="10"/>
    <w:link w:val="ad"/>
    <w:rPr>
      <w:rFonts w:ascii="Calibri" w:hAnsi="Calibri"/>
      <w:color w:val="000000"/>
      <w:sz w:val="22"/>
    </w:rPr>
  </w:style>
  <w:style w:type="paragraph" w:styleId="af">
    <w:name w:val="index heading"/>
    <w:basedOn w:val="a"/>
    <w:link w:val="af0"/>
  </w:style>
  <w:style w:type="character" w:customStyle="1" w:styleId="af0">
    <w:name w:val="Указатель Знак"/>
    <w:basedOn w:val="10"/>
    <w:link w:val="af"/>
    <w:rPr>
      <w:rFonts w:ascii="Calibri" w:hAnsi="Calibri"/>
      <w:color w:val="000000"/>
      <w:sz w:val="22"/>
    </w:rPr>
  </w:style>
  <w:style w:type="paragraph" w:styleId="31">
    <w:name w:val="toc 3"/>
    <w:next w:val="a"/>
    <w:link w:val="32"/>
    <w:uiPriority w:val="39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Pr>
      <w:rFonts w:ascii="XO Thames" w:hAnsi="XO Thames"/>
      <w:sz w:val="28"/>
    </w:rPr>
  </w:style>
  <w:style w:type="paragraph" w:customStyle="1" w:styleId="Postan">
    <w:name w:val="Postan"/>
    <w:basedOn w:val="a"/>
    <w:link w:val="Postan0"/>
    <w:pPr>
      <w:spacing w:after="0" w:line="100" w:lineRule="atLeast"/>
      <w:jc w:val="center"/>
    </w:pPr>
    <w:rPr>
      <w:rFonts w:ascii="Times New Roman" w:hAnsi="Times New Roman"/>
      <w:sz w:val="28"/>
    </w:rPr>
  </w:style>
  <w:style w:type="character" w:customStyle="1" w:styleId="Postan0">
    <w:name w:val="Postan"/>
    <w:basedOn w:val="10"/>
    <w:link w:val="Postan"/>
    <w:rPr>
      <w:rFonts w:ascii="Times New Roman" w:hAnsi="Times New Roman"/>
      <w:color w:val="000000"/>
      <w:sz w:val="28"/>
    </w:rPr>
  </w:style>
  <w:style w:type="paragraph" w:customStyle="1" w:styleId="WW8Num1z8">
    <w:name w:val="WW8Num1z8"/>
    <w:link w:val="WW8Num1z80"/>
  </w:style>
  <w:style w:type="character" w:customStyle="1" w:styleId="WW8Num1z80">
    <w:name w:val="WW8Num1z8"/>
    <w:link w:val="WW8Num1z8"/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character" w:customStyle="1" w:styleId="11">
    <w:name w:val="Заголовок 1 Знак"/>
    <w:basedOn w:val="a5"/>
    <w:link w:val="1"/>
    <w:rPr>
      <w:rFonts w:ascii="Liberation Serif" w:hAnsi="Liberation Serif"/>
      <w:b/>
      <w:color w:val="000000"/>
      <w:sz w:val="48"/>
    </w:rPr>
  </w:style>
  <w:style w:type="paragraph" w:customStyle="1" w:styleId="12">
    <w:name w:val="Название1"/>
    <w:basedOn w:val="a"/>
    <w:link w:val="13"/>
    <w:pPr>
      <w:spacing w:before="120" w:after="120"/>
    </w:pPr>
    <w:rPr>
      <w:i/>
      <w:sz w:val="24"/>
    </w:rPr>
  </w:style>
  <w:style w:type="character" w:customStyle="1" w:styleId="13">
    <w:name w:val="Название1"/>
    <w:basedOn w:val="10"/>
    <w:link w:val="12"/>
    <w:rPr>
      <w:rFonts w:ascii="Calibri" w:hAnsi="Calibri"/>
      <w:i/>
      <w:color w:val="000000"/>
      <w:sz w:val="24"/>
    </w:rPr>
  </w:style>
  <w:style w:type="paragraph" w:customStyle="1" w:styleId="WW8Num1z0">
    <w:name w:val="WW8Num1z0"/>
    <w:link w:val="WW8Num1z00"/>
  </w:style>
  <w:style w:type="character" w:customStyle="1" w:styleId="WW8Num1z00">
    <w:name w:val="WW8Num1z0"/>
    <w:link w:val="WW8Num1z0"/>
  </w:style>
  <w:style w:type="paragraph" w:customStyle="1" w:styleId="WW8Num1z1">
    <w:name w:val="WW8Num1z1"/>
    <w:link w:val="WW8Num1z10"/>
  </w:style>
  <w:style w:type="character" w:customStyle="1" w:styleId="WW8Num1z10">
    <w:name w:val="WW8Num1z1"/>
    <w:link w:val="WW8Num1z1"/>
  </w:style>
  <w:style w:type="paragraph" w:styleId="af1">
    <w:name w:val="Balloon Text"/>
    <w:basedOn w:val="a"/>
    <w:link w:val="14"/>
    <w:pPr>
      <w:spacing w:after="0" w:line="100" w:lineRule="atLeast"/>
    </w:pPr>
    <w:rPr>
      <w:rFonts w:ascii="Tahoma" w:hAnsi="Tahoma"/>
      <w:sz w:val="16"/>
    </w:rPr>
  </w:style>
  <w:style w:type="character" w:customStyle="1" w:styleId="14">
    <w:name w:val="Текст выноски Знак1"/>
    <w:basedOn w:val="10"/>
    <w:link w:val="af1"/>
    <w:rPr>
      <w:rFonts w:ascii="Tahoma" w:hAnsi="Tahoma"/>
      <w:color w:val="000000"/>
      <w:sz w:val="16"/>
    </w:rPr>
  </w:style>
  <w:style w:type="paragraph" w:customStyle="1" w:styleId="15">
    <w:name w:val="Гиперссылка1"/>
    <w:link w:val="af2"/>
    <w:rPr>
      <w:color w:val="000080"/>
      <w:u w:val="single"/>
    </w:rPr>
  </w:style>
  <w:style w:type="character" w:styleId="af2">
    <w:name w:val="Hyperlink"/>
    <w:link w:val="15"/>
    <w:rPr>
      <w:color w:val="000080"/>
      <w:u w:val="single"/>
    </w:rPr>
  </w:style>
  <w:style w:type="paragraph" w:customStyle="1" w:styleId="Footnote">
    <w:name w:val="Footnote"/>
    <w:link w:val="Footnote0"/>
    <w:pPr>
      <w:ind w:firstLine="851"/>
      <w:jc w:val="both"/>
    </w:pPr>
    <w:rPr>
      <w:rFonts w:ascii="XO Thames" w:hAnsi="XO Thames"/>
      <w:sz w:val="22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styleId="16">
    <w:name w:val="toc 1"/>
    <w:next w:val="a"/>
    <w:link w:val="17"/>
    <w:uiPriority w:val="39"/>
    <w:rPr>
      <w:rFonts w:ascii="XO Thames" w:hAnsi="XO Thames"/>
      <w:b/>
      <w:sz w:val="28"/>
    </w:rPr>
  </w:style>
  <w:style w:type="character" w:customStyle="1" w:styleId="17">
    <w:name w:val="Оглавление 1 Знак"/>
    <w:link w:val="16"/>
    <w:rPr>
      <w:rFonts w:ascii="XO Thames" w:hAnsi="XO Thames"/>
      <w:b/>
      <w:sz w:val="28"/>
    </w:rPr>
  </w:style>
  <w:style w:type="paragraph" w:customStyle="1" w:styleId="WW8Num1z4">
    <w:name w:val="WW8Num1z4"/>
    <w:link w:val="WW8Num1z40"/>
  </w:style>
  <w:style w:type="character" w:customStyle="1" w:styleId="WW8Num1z40">
    <w:name w:val="WW8Num1z4"/>
    <w:link w:val="WW8Num1z4"/>
  </w:style>
  <w:style w:type="paragraph" w:customStyle="1" w:styleId="HeaderandFooter">
    <w:name w:val="Header and Footer"/>
    <w:link w:val="HeaderandFooter0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customStyle="1" w:styleId="18">
    <w:name w:val="Основной шрифт абзаца1"/>
    <w:link w:val="19"/>
  </w:style>
  <w:style w:type="paragraph" w:customStyle="1" w:styleId="19">
    <w:name w:val="Указатель1"/>
    <w:basedOn w:val="a"/>
    <w:link w:val="1a"/>
  </w:style>
  <w:style w:type="character" w:customStyle="1" w:styleId="1a">
    <w:name w:val="Указатель1"/>
    <w:basedOn w:val="10"/>
    <w:link w:val="19"/>
    <w:rPr>
      <w:rFonts w:ascii="Calibri" w:hAnsi="Calibri"/>
      <w:color w:val="000000"/>
      <w:sz w:val="22"/>
    </w:rPr>
  </w:style>
  <w:style w:type="paragraph" w:customStyle="1" w:styleId="WW8Num1z7">
    <w:name w:val="WW8Num1z7"/>
    <w:link w:val="WW8Num1z70"/>
  </w:style>
  <w:style w:type="character" w:customStyle="1" w:styleId="WW8Num1z70">
    <w:name w:val="WW8Num1z7"/>
    <w:link w:val="WW8Num1z7"/>
  </w:style>
  <w:style w:type="paragraph" w:styleId="9">
    <w:name w:val="toc 9"/>
    <w:next w:val="a"/>
    <w:link w:val="90"/>
    <w:uiPriority w:val="39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customStyle="1" w:styleId="WW8Num1z6">
    <w:name w:val="WW8Num1z6"/>
    <w:link w:val="WW8Num1z60"/>
  </w:style>
  <w:style w:type="character" w:customStyle="1" w:styleId="WW8Num1z60">
    <w:name w:val="WW8Num1z6"/>
    <w:link w:val="WW8Num1z6"/>
  </w:style>
  <w:style w:type="paragraph" w:styleId="8">
    <w:name w:val="toc 8"/>
    <w:next w:val="a"/>
    <w:link w:val="80"/>
    <w:uiPriority w:val="39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customStyle="1" w:styleId="DefaultParagraphFont0">
    <w:name w:val="Default Paragraph Font_0"/>
    <w:link w:val="DefaultParagraphFont00"/>
  </w:style>
  <w:style w:type="character" w:customStyle="1" w:styleId="DefaultParagraphFont00">
    <w:name w:val="Default Paragraph Font_0"/>
    <w:link w:val="DefaultParagraphFont0"/>
  </w:style>
  <w:style w:type="paragraph" w:customStyle="1" w:styleId="af3">
    <w:name w:val="Заголовок таблицы"/>
    <w:basedOn w:val="a9"/>
    <w:link w:val="af4"/>
    <w:pPr>
      <w:jc w:val="center"/>
    </w:pPr>
    <w:rPr>
      <w:b/>
    </w:rPr>
  </w:style>
  <w:style w:type="character" w:customStyle="1" w:styleId="af4">
    <w:name w:val="Заголовок таблицы"/>
    <w:basedOn w:val="aa"/>
    <w:link w:val="af3"/>
    <w:rPr>
      <w:rFonts w:ascii="Calibri" w:hAnsi="Calibri"/>
      <w:b/>
      <w:color w:val="000000"/>
      <w:sz w:val="22"/>
    </w:rPr>
  </w:style>
  <w:style w:type="paragraph" w:customStyle="1" w:styleId="23">
    <w:name w:val="Основной шрифт абзаца2"/>
    <w:link w:val="51"/>
  </w:style>
  <w:style w:type="paragraph" w:styleId="51">
    <w:name w:val="toc 5"/>
    <w:next w:val="a"/>
    <w:link w:val="52"/>
    <w:uiPriority w:val="39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customStyle="1" w:styleId="ConsPlusNormal">
    <w:name w:val="ConsPlusNormal"/>
    <w:link w:val="ConsPlusNormal0"/>
    <w:pPr>
      <w:widowControl w:val="0"/>
      <w:ind w:firstLine="720"/>
    </w:pPr>
    <w:rPr>
      <w:rFonts w:ascii="Arial" w:hAnsi="Arial"/>
    </w:rPr>
  </w:style>
  <w:style w:type="character" w:customStyle="1" w:styleId="ConsPlusNormal0">
    <w:name w:val="ConsPlusNormal"/>
    <w:link w:val="ConsPlusNormal"/>
    <w:rPr>
      <w:rFonts w:ascii="Arial" w:hAnsi="Arial"/>
      <w:color w:val="000000"/>
      <w:sz w:val="20"/>
    </w:rPr>
  </w:style>
  <w:style w:type="paragraph" w:customStyle="1" w:styleId="ConsPlusCell">
    <w:name w:val="ConsPlusCell"/>
    <w:link w:val="ConsPlusCell0"/>
    <w:pPr>
      <w:spacing w:line="100" w:lineRule="atLeast"/>
    </w:pPr>
    <w:rPr>
      <w:sz w:val="28"/>
    </w:rPr>
  </w:style>
  <w:style w:type="character" w:customStyle="1" w:styleId="ConsPlusCell0">
    <w:name w:val="ConsPlusCell"/>
    <w:link w:val="ConsPlusCell"/>
    <w:rPr>
      <w:rFonts w:ascii="Times New Roman" w:hAnsi="Times New Roman"/>
      <w:color w:val="000000"/>
      <w:sz w:val="28"/>
    </w:rPr>
  </w:style>
  <w:style w:type="paragraph" w:styleId="a1">
    <w:name w:val="Body Text"/>
    <w:basedOn w:val="a"/>
    <w:link w:val="a8"/>
    <w:pPr>
      <w:spacing w:after="120"/>
    </w:pPr>
  </w:style>
  <w:style w:type="character" w:customStyle="1" w:styleId="a8">
    <w:name w:val="Основной текст Знак"/>
    <w:basedOn w:val="10"/>
    <w:link w:val="a1"/>
    <w:rPr>
      <w:rFonts w:ascii="Calibri" w:hAnsi="Calibri"/>
      <w:color w:val="000000"/>
      <w:sz w:val="22"/>
    </w:rPr>
  </w:style>
  <w:style w:type="paragraph" w:styleId="af5">
    <w:name w:val="Subtitle"/>
    <w:next w:val="a"/>
    <w:link w:val="af6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f6">
    <w:name w:val="Подзаголовок Знак"/>
    <w:link w:val="af5"/>
    <w:rPr>
      <w:rFonts w:ascii="XO Thames" w:hAnsi="XO Thames"/>
      <w:i/>
      <w:sz w:val="24"/>
    </w:rPr>
  </w:style>
  <w:style w:type="paragraph" w:styleId="HTML">
    <w:name w:val="HTML Preformatted"/>
    <w:basedOn w:val="a"/>
    <w:link w:val="HTML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</w:rPr>
  </w:style>
  <w:style w:type="character" w:customStyle="1" w:styleId="HTML0">
    <w:name w:val="Стандартный HTML Знак"/>
    <w:basedOn w:val="10"/>
    <w:link w:val="HTML"/>
    <w:rPr>
      <w:rFonts w:ascii="Courier New" w:hAnsi="Courier New"/>
      <w:color w:val="000000"/>
      <w:sz w:val="20"/>
    </w:rPr>
  </w:style>
  <w:style w:type="paragraph" w:styleId="af7">
    <w:name w:val="Title"/>
    <w:next w:val="a"/>
    <w:link w:val="af8"/>
    <w:uiPriority w:val="10"/>
    <w:qFormat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f8">
    <w:name w:val="Название Знак"/>
    <w:link w:val="af7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paragraph" w:customStyle="1" w:styleId="WW8Num2z0">
    <w:name w:val="WW8Num2z0"/>
    <w:link w:val="WW8Num2z00"/>
    <w:rPr>
      <w:spacing w:val="6"/>
      <w:sz w:val="28"/>
    </w:rPr>
  </w:style>
  <w:style w:type="character" w:customStyle="1" w:styleId="WW8Num2z00">
    <w:name w:val="WW8Num2z0"/>
    <w:link w:val="WW8Num2z0"/>
    <w:rPr>
      <w:spacing w:val="6"/>
      <w:sz w:val="28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  <w:style w:type="paragraph" w:customStyle="1" w:styleId="WW8Num1z2">
    <w:name w:val="WW8Num1z2"/>
    <w:link w:val="WW8Num1z20"/>
  </w:style>
  <w:style w:type="character" w:customStyle="1" w:styleId="WW8Num1z20">
    <w:name w:val="WW8Num1z2"/>
    <w:link w:val="WW8Num1z2"/>
  </w:style>
  <w:style w:type="paragraph" w:customStyle="1" w:styleId="af9">
    <w:name w:val="Текст выноски Знак"/>
    <w:basedOn w:val="DefaultParagraphFont0"/>
    <w:link w:val="afa"/>
    <w:rPr>
      <w:rFonts w:ascii="Tahoma" w:hAnsi="Tahoma"/>
      <w:sz w:val="16"/>
    </w:rPr>
  </w:style>
  <w:style w:type="character" w:customStyle="1" w:styleId="afa">
    <w:name w:val="Текст выноски Знак"/>
    <w:basedOn w:val="DefaultParagraphFont00"/>
    <w:link w:val="af9"/>
    <w:rPr>
      <w:rFonts w:ascii="Tahoma" w:hAnsi="Tahoma"/>
      <w:sz w:val="16"/>
    </w:rPr>
  </w:style>
  <w:style w:type="paragraph" w:customStyle="1" w:styleId="1b">
    <w:name w:val="Выделение1"/>
    <w:link w:val="afb"/>
    <w:rPr>
      <w:i/>
    </w:rPr>
  </w:style>
  <w:style w:type="character" w:styleId="afb">
    <w:name w:val="Emphasis"/>
    <w:link w:val="1b"/>
    <w:rPr>
      <w:i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10</Pages>
  <Words>2194</Words>
  <Characters>12508</Characters>
  <Application>Microsoft Office Word</Application>
  <DocSecurity>0</DocSecurity>
  <Lines>104</Lines>
  <Paragraphs>29</Paragraphs>
  <ScaleCrop>false</ScaleCrop>
  <Company/>
  <LinksUpToDate>false</LinksUpToDate>
  <CharactersWithSpaces>14673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Admin</cp:lastModifiedBy>
  <cp:revision>2</cp:revision>
  <dcterms:created xsi:type="dcterms:W3CDTF">2025-02-14T07:06:00Z</dcterms:created>
  <dcterms:modified xsi:type="dcterms:W3CDTF">2025-02-14T07:07:00Z</dcterms:modified>
</cp:coreProperties>
</file>